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E37101" w14:textId="58588D16" w:rsidR="00CD462C" w:rsidRPr="00CD462C" w:rsidRDefault="00CD462C" w:rsidP="00CD462C">
      <w:pPr>
        <w:pStyle w:val="Header"/>
        <w:tabs>
          <w:tab w:val="left" w:pos="1701"/>
          <w:tab w:val="right" w:pos="9923"/>
        </w:tabs>
        <w:overflowPunct/>
        <w:autoSpaceDE/>
        <w:autoSpaceDN/>
        <w:adjustRightInd/>
        <w:spacing w:before="120"/>
        <w:textAlignment w:val="auto"/>
        <w:rPr>
          <w:rFonts w:eastAsia="MS Mincho" w:cs="Times New Roman"/>
          <w:bCs w:val="0"/>
          <w:noProof w:val="0"/>
          <w:sz w:val="24"/>
          <w:szCs w:val="24"/>
          <w:lang w:val="en-GB" w:eastAsia="x-none"/>
        </w:rPr>
      </w:pPr>
      <w:bookmarkStart w:id="0" w:name="OLE_LINK1"/>
      <w:bookmarkStart w:id="1" w:name="OLE_LINK2"/>
      <w:r w:rsidRPr="00CD462C">
        <w:rPr>
          <w:rFonts w:eastAsia="MS Mincho" w:cs="Times New Roman"/>
          <w:bCs w:val="0"/>
          <w:noProof w:val="0"/>
          <w:sz w:val="24"/>
          <w:szCs w:val="24"/>
          <w:lang w:val="en-GB" w:eastAsia="x-none"/>
        </w:rPr>
        <w:t>3GPP TSG-RAN WG2 Meeting #102</w:t>
      </w:r>
      <w:r w:rsidRPr="00CD462C">
        <w:rPr>
          <w:rFonts w:eastAsia="MS Mincho" w:cs="Times New Roman"/>
          <w:bCs w:val="0"/>
          <w:noProof w:val="0"/>
          <w:sz w:val="24"/>
          <w:szCs w:val="24"/>
          <w:lang w:val="en-GB" w:eastAsia="x-none"/>
        </w:rPr>
        <w:tab/>
        <w:t>R2</w:t>
      </w:r>
      <w:r w:rsidRPr="004E70F4">
        <w:rPr>
          <w:rFonts w:eastAsia="MS Mincho" w:cs="Times New Roman"/>
          <w:bCs w:val="0"/>
          <w:noProof w:val="0"/>
          <w:sz w:val="24"/>
          <w:szCs w:val="24"/>
          <w:lang w:val="en-GB" w:eastAsia="x-none"/>
        </w:rPr>
        <w:t>-18</w:t>
      </w:r>
      <w:r w:rsidR="004E70F4" w:rsidRPr="004E70F4">
        <w:rPr>
          <w:rFonts w:eastAsia="MS Mincho" w:cs="Times New Roman"/>
          <w:bCs w:val="0"/>
          <w:noProof w:val="0"/>
          <w:sz w:val="24"/>
          <w:szCs w:val="24"/>
          <w:lang w:val="en-GB" w:eastAsia="x-none"/>
        </w:rPr>
        <w:t>07948</w:t>
      </w:r>
    </w:p>
    <w:p w14:paraId="0B72F800" w14:textId="77777777" w:rsidR="00CD462C" w:rsidRPr="00CD462C" w:rsidRDefault="00CD462C" w:rsidP="00CD462C">
      <w:pPr>
        <w:pStyle w:val="Header"/>
        <w:tabs>
          <w:tab w:val="left" w:pos="1701"/>
          <w:tab w:val="right" w:pos="9923"/>
        </w:tabs>
        <w:overflowPunct/>
        <w:autoSpaceDE/>
        <w:autoSpaceDN/>
        <w:adjustRightInd/>
        <w:spacing w:before="120"/>
        <w:textAlignment w:val="auto"/>
        <w:rPr>
          <w:rFonts w:eastAsia="MS Mincho" w:cs="Times New Roman"/>
          <w:bCs w:val="0"/>
          <w:noProof w:val="0"/>
          <w:sz w:val="24"/>
          <w:szCs w:val="24"/>
          <w:lang w:val="en-GB" w:eastAsia="x-none"/>
        </w:rPr>
      </w:pPr>
      <w:r w:rsidRPr="00CD462C">
        <w:rPr>
          <w:rFonts w:eastAsia="MS Mincho" w:cs="Times New Roman"/>
          <w:bCs w:val="0"/>
          <w:noProof w:val="0"/>
          <w:sz w:val="24"/>
          <w:szCs w:val="24"/>
          <w:lang w:val="en-GB" w:eastAsia="x-none"/>
        </w:rPr>
        <w:t>Busan, Korea, 21st - 25th May 2018</w:t>
      </w:r>
    </w:p>
    <w:p w14:paraId="3EE00775" w14:textId="77777777" w:rsidR="008D2DF3" w:rsidRPr="00CD462C" w:rsidRDefault="008D2DF3" w:rsidP="00197EC1">
      <w:pPr>
        <w:pStyle w:val="FootnoteText"/>
        <w:rPr>
          <w:rFonts w:ascii="Arial" w:hAnsi="Arial"/>
          <w:b/>
          <w:sz w:val="24"/>
          <w:szCs w:val="24"/>
          <w:lang w:val="en-GB"/>
        </w:rPr>
      </w:pPr>
    </w:p>
    <w:p w14:paraId="338AE4BA" w14:textId="03F224E7" w:rsidR="00982300" w:rsidRPr="00A96150" w:rsidRDefault="00982300" w:rsidP="00497362">
      <w:pPr>
        <w:pStyle w:val="CRCoverPage"/>
        <w:rPr>
          <w:rFonts w:eastAsia="MS Mincho" w:cs="Arial"/>
          <w:b/>
          <w:bCs/>
          <w:sz w:val="24"/>
          <w:lang w:val="en-US"/>
        </w:rPr>
      </w:pPr>
      <w:r w:rsidRPr="00A96150">
        <w:rPr>
          <w:rFonts w:eastAsia="MS Mincho" w:cs="Arial"/>
          <w:b/>
          <w:bCs/>
          <w:sz w:val="24"/>
          <w:lang w:val="en-US"/>
        </w:rPr>
        <w:t>Agenda Item:</w:t>
      </w:r>
      <w:r w:rsidRPr="00A96150">
        <w:rPr>
          <w:rFonts w:eastAsia="MS Mincho" w:cs="Arial"/>
          <w:b/>
          <w:bCs/>
          <w:sz w:val="24"/>
          <w:lang w:val="en-US"/>
        </w:rPr>
        <w:tab/>
      </w:r>
      <w:r w:rsidR="00EF7199">
        <w:rPr>
          <w:rFonts w:eastAsia="MS Mincho" w:cs="Arial"/>
          <w:b/>
          <w:bCs/>
          <w:sz w:val="24"/>
          <w:lang w:val="en-US"/>
        </w:rPr>
        <w:t>9.</w:t>
      </w:r>
      <w:r w:rsidR="006A5A3E">
        <w:rPr>
          <w:rFonts w:eastAsia="MS Mincho" w:cs="Arial"/>
          <w:b/>
          <w:bCs/>
          <w:sz w:val="24"/>
          <w:lang w:val="en-US"/>
        </w:rPr>
        <w:t>1</w:t>
      </w:r>
      <w:r w:rsidR="000F275F">
        <w:rPr>
          <w:rFonts w:eastAsia="MS Mincho" w:cs="Arial"/>
          <w:b/>
          <w:bCs/>
          <w:sz w:val="24"/>
          <w:lang w:val="en-US"/>
        </w:rPr>
        <w:t>3</w:t>
      </w:r>
      <w:r w:rsidR="00EF7199">
        <w:rPr>
          <w:rFonts w:eastAsia="MS Mincho" w:cs="Arial"/>
          <w:b/>
          <w:bCs/>
          <w:sz w:val="24"/>
          <w:lang w:val="en-US"/>
        </w:rPr>
        <w:t>.</w:t>
      </w:r>
      <w:r w:rsidR="00CE0269">
        <w:rPr>
          <w:rFonts w:eastAsia="MS Mincho" w:cs="Arial"/>
          <w:b/>
          <w:bCs/>
          <w:sz w:val="24"/>
          <w:lang w:val="en-US"/>
        </w:rPr>
        <w:t>9</w:t>
      </w:r>
    </w:p>
    <w:p w14:paraId="72758983" w14:textId="42A5FA3F" w:rsidR="00197EC1" w:rsidRPr="00497362" w:rsidRDefault="00095F4C" w:rsidP="00497362">
      <w:pPr>
        <w:pStyle w:val="CRCoverPage"/>
        <w:rPr>
          <w:rFonts w:eastAsia="MS Mincho" w:cs="Arial"/>
          <w:b/>
          <w:bCs/>
          <w:sz w:val="24"/>
        </w:rPr>
      </w:pPr>
      <w:r w:rsidRPr="00497362">
        <w:rPr>
          <w:rFonts w:eastAsia="MS Mincho" w:cs="Arial"/>
          <w:b/>
          <w:bCs/>
          <w:sz w:val="24"/>
        </w:rPr>
        <w:t xml:space="preserve">Source: </w:t>
      </w:r>
      <w:r w:rsidRPr="00497362">
        <w:rPr>
          <w:rFonts w:eastAsia="MS Mincho" w:cs="Arial"/>
          <w:b/>
          <w:bCs/>
          <w:sz w:val="24"/>
        </w:rPr>
        <w:tab/>
      </w:r>
      <w:r w:rsidR="00497362">
        <w:rPr>
          <w:rFonts w:eastAsia="MS Mincho" w:cs="Arial"/>
          <w:b/>
          <w:bCs/>
          <w:sz w:val="24"/>
        </w:rPr>
        <w:tab/>
      </w:r>
      <w:r w:rsidRPr="00497362">
        <w:rPr>
          <w:rFonts w:eastAsia="MS Mincho" w:cs="Arial"/>
          <w:b/>
          <w:bCs/>
          <w:sz w:val="24"/>
        </w:rPr>
        <w:t>Sony</w:t>
      </w:r>
      <w:r w:rsidR="00CC703F">
        <w:rPr>
          <w:rFonts w:eastAsia="MS Mincho" w:cs="Arial"/>
          <w:b/>
          <w:bCs/>
          <w:sz w:val="24"/>
        </w:rPr>
        <w:t xml:space="preserve"> (</w:t>
      </w:r>
      <w:r w:rsidR="006B29D0" w:rsidRPr="006B29D0">
        <w:rPr>
          <w:rFonts w:eastAsia="MS Mincho" w:cs="Arial"/>
          <w:b/>
          <w:bCs/>
          <w:sz w:val="24"/>
        </w:rPr>
        <w:t xml:space="preserve">updated </w:t>
      </w:r>
      <w:r w:rsidR="00CC703F" w:rsidRPr="006B29D0">
        <w:rPr>
          <w:rFonts w:eastAsia="MS Mincho" w:cs="Arial"/>
          <w:b/>
          <w:bCs/>
          <w:sz w:val="24"/>
        </w:rPr>
        <w:t>revis</w:t>
      </w:r>
      <w:r w:rsidR="006B29D0" w:rsidRPr="006B29D0">
        <w:rPr>
          <w:rFonts w:eastAsia="MS Mincho" w:cs="Arial"/>
          <w:b/>
          <w:bCs/>
          <w:sz w:val="24"/>
        </w:rPr>
        <w:t>ion</w:t>
      </w:r>
      <w:r w:rsidR="00CC703F" w:rsidRPr="006B29D0">
        <w:rPr>
          <w:rFonts w:eastAsia="MS Mincho" w:cs="Arial"/>
          <w:b/>
          <w:bCs/>
          <w:sz w:val="24"/>
        </w:rPr>
        <w:t xml:space="preserve"> </w:t>
      </w:r>
      <w:r w:rsidR="00CC703F" w:rsidRPr="006B29D0">
        <w:rPr>
          <w:rFonts w:eastAsia="MS Mincho"/>
          <w:b/>
          <w:noProof/>
          <w:sz w:val="22"/>
          <w:szCs w:val="22"/>
        </w:rPr>
        <w:t>R2-1</w:t>
      </w:r>
      <w:r w:rsidR="00614DE1">
        <w:rPr>
          <w:rFonts w:eastAsia="MS Mincho"/>
          <w:b/>
          <w:noProof/>
          <w:sz w:val="22"/>
          <w:szCs w:val="22"/>
        </w:rPr>
        <w:t>80</w:t>
      </w:r>
      <w:r w:rsidR="00CD462C">
        <w:rPr>
          <w:rFonts w:eastAsia="MS Mincho"/>
          <w:b/>
          <w:noProof/>
          <w:sz w:val="22"/>
          <w:szCs w:val="22"/>
        </w:rPr>
        <w:t>5163</w:t>
      </w:r>
      <w:r w:rsidR="00CC703F" w:rsidRPr="006B29D0">
        <w:rPr>
          <w:rFonts w:eastAsia="MS Mincho"/>
          <w:noProof/>
          <w:sz w:val="22"/>
          <w:szCs w:val="22"/>
        </w:rPr>
        <w:t>)</w:t>
      </w:r>
      <w:bookmarkStart w:id="2" w:name="_GoBack"/>
      <w:bookmarkEnd w:id="2"/>
    </w:p>
    <w:p w14:paraId="22294D8B" w14:textId="40B5A24E" w:rsidR="00F55A4D" w:rsidRPr="00497362" w:rsidRDefault="00197EC1" w:rsidP="00497362">
      <w:pPr>
        <w:pStyle w:val="CRCoverPage"/>
        <w:rPr>
          <w:rFonts w:eastAsia="MS Mincho" w:cs="Arial"/>
          <w:b/>
          <w:bCs/>
          <w:sz w:val="24"/>
        </w:rPr>
      </w:pPr>
      <w:r w:rsidRPr="00497362">
        <w:rPr>
          <w:rFonts w:eastAsia="MS Mincho" w:cs="Arial"/>
          <w:b/>
          <w:bCs/>
          <w:sz w:val="24"/>
        </w:rPr>
        <w:t>Title:</w:t>
      </w:r>
      <w:bookmarkStart w:id="3" w:name="Title"/>
      <w:bookmarkEnd w:id="3"/>
      <w:r w:rsidRPr="00497362">
        <w:rPr>
          <w:rFonts w:eastAsia="MS Mincho" w:cs="Arial"/>
          <w:b/>
          <w:bCs/>
          <w:sz w:val="24"/>
        </w:rPr>
        <w:tab/>
      </w:r>
      <w:r w:rsidR="00497362">
        <w:rPr>
          <w:rFonts w:eastAsia="MS Mincho" w:cs="Arial"/>
          <w:b/>
          <w:bCs/>
          <w:sz w:val="24"/>
        </w:rPr>
        <w:tab/>
      </w:r>
      <w:r w:rsidR="00497362">
        <w:rPr>
          <w:rFonts w:eastAsia="MS Mincho" w:cs="Arial"/>
          <w:b/>
          <w:bCs/>
          <w:sz w:val="24"/>
        </w:rPr>
        <w:tab/>
      </w:r>
      <w:r w:rsidR="005733B1" w:rsidRPr="004E70F4">
        <w:rPr>
          <w:rFonts w:eastAsia="MS Mincho" w:cs="Arial"/>
          <w:b/>
          <w:bCs/>
          <w:sz w:val="24"/>
        </w:rPr>
        <w:t xml:space="preserve">RSS &amp; </w:t>
      </w:r>
      <w:r w:rsidR="00EF7199" w:rsidRPr="004E70F4">
        <w:rPr>
          <w:rFonts w:eastAsia="MS Mincho" w:cs="Arial"/>
          <w:b/>
          <w:bCs/>
          <w:sz w:val="24"/>
        </w:rPr>
        <w:t>WUS</w:t>
      </w:r>
      <w:r w:rsidR="00EF7199">
        <w:rPr>
          <w:rFonts w:eastAsia="MS Mincho" w:cs="Arial"/>
          <w:b/>
          <w:bCs/>
          <w:sz w:val="24"/>
        </w:rPr>
        <w:t xml:space="preserve"> aspects </w:t>
      </w:r>
      <w:r w:rsidR="004708E0">
        <w:rPr>
          <w:rFonts w:eastAsia="MS Mincho" w:cs="Arial"/>
          <w:b/>
          <w:bCs/>
          <w:sz w:val="24"/>
        </w:rPr>
        <w:t xml:space="preserve">on </w:t>
      </w:r>
      <w:r w:rsidR="00C07367">
        <w:rPr>
          <w:rFonts w:eastAsia="MS Mincho" w:cs="Arial"/>
          <w:b/>
          <w:bCs/>
          <w:sz w:val="24"/>
        </w:rPr>
        <w:t xml:space="preserve">mobility </w:t>
      </w:r>
    </w:p>
    <w:p w14:paraId="25909727" w14:textId="3977F736" w:rsidR="00197EC1" w:rsidRPr="00497362" w:rsidRDefault="00D90968" w:rsidP="00497362">
      <w:pPr>
        <w:pStyle w:val="CRCoverPage"/>
        <w:rPr>
          <w:rFonts w:eastAsia="MS Mincho" w:cs="Arial"/>
          <w:b/>
          <w:bCs/>
          <w:sz w:val="24"/>
        </w:rPr>
      </w:pPr>
      <w:r w:rsidRPr="00497362">
        <w:rPr>
          <w:rFonts w:eastAsia="MS Mincho" w:cs="Arial"/>
          <w:b/>
          <w:bCs/>
          <w:sz w:val="24"/>
        </w:rPr>
        <w:t>Document for:</w:t>
      </w:r>
      <w:r w:rsidRPr="00497362">
        <w:rPr>
          <w:rFonts w:eastAsia="MS Mincho" w:cs="Arial"/>
          <w:b/>
          <w:bCs/>
          <w:sz w:val="24"/>
        </w:rPr>
        <w:tab/>
      </w:r>
      <w:r w:rsidR="002F2F49">
        <w:rPr>
          <w:rFonts w:eastAsia="MS Mincho" w:cs="Arial"/>
          <w:b/>
          <w:bCs/>
          <w:sz w:val="24"/>
        </w:rPr>
        <w:t>Discussion</w:t>
      </w:r>
      <w:r w:rsidR="007A6212">
        <w:rPr>
          <w:rFonts w:eastAsia="MS Mincho" w:cs="Arial"/>
          <w:b/>
          <w:bCs/>
          <w:sz w:val="24"/>
        </w:rPr>
        <w:t xml:space="preserve"> and Decision</w:t>
      </w:r>
    </w:p>
    <w:p w14:paraId="37037BD9" w14:textId="77777777" w:rsidR="00982300" w:rsidRPr="004D0743" w:rsidRDefault="00982300" w:rsidP="00197EC1">
      <w:pPr>
        <w:pStyle w:val="TdocHeader2"/>
        <w:rPr>
          <w:sz w:val="20"/>
          <w:lang w:val="en-US"/>
        </w:rPr>
      </w:pPr>
    </w:p>
    <w:p w14:paraId="1BB31504" w14:textId="415A8935" w:rsidR="006B40F1" w:rsidRPr="002F34EB" w:rsidRDefault="006B40F1" w:rsidP="006B40F1">
      <w:pPr>
        <w:pStyle w:val="Heading1"/>
        <w:rPr>
          <w:lang w:val="en-US"/>
        </w:rPr>
      </w:pPr>
      <w:bookmarkStart w:id="4" w:name="_Ref298777854"/>
      <w:bookmarkEnd w:id="0"/>
      <w:bookmarkEnd w:id="1"/>
      <w:r>
        <w:rPr>
          <w:lang w:val="en-US"/>
        </w:rPr>
        <w:t>Introduction</w:t>
      </w:r>
      <w:r w:rsidR="00D3556F">
        <w:rPr>
          <w:lang w:val="en-US"/>
        </w:rPr>
        <w:t xml:space="preserve"> </w:t>
      </w:r>
    </w:p>
    <w:p w14:paraId="5195E528" w14:textId="492504B2" w:rsidR="00174899" w:rsidRDefault="008A6901" w:rsidP="00EF7199">
      <w:pPr>
        <w:tabs>
          <w:tab w:val="left" w:pos="1865"/>
        </w:tabs>
        <w:overflowPunct/>
        <w:autoSpaceDE/>
        <w:autoSpaceDN/>
        <w:adjustRightInd/>
        <w:textAlignment w:val="auto"/>
      </w:pPr>
      <w:r>
        <w:rPr>
          <w:lang w:val="en-US"/>
        </w:rPr>
        <w:t>T</w:t>
      </w:r>
      <w:r>
        <w:t>here are ongoing discussion</w:t>
      </w:r>
      <w:r w:rsidR="00A207CF">
        <w:t>s</w:t>
      </w:r>
      <w:r>
        <w:t xml:space="preserve"> on </w:t>
      </w:r>
      <w:r w:rsidR="00A207CF">
        <w:t xml:space="preserve">the </w:t>
      </w:r>
      <w:r>
        <w:t>detail</w:t>
      </w:r>
      <w:r w:rsidR="002F4E0F">
        <w:t>ed</w:t>
      </w:r>
      <w:r>
        <w:t xml:space="preserve"> design of the wake-up signal (WUS) and newly introduced </w:t>
      </w:r>
      <w:r w:rsidR="00C82E04">
        <w:t xml:space="preserve">re- </w:t>
      </w:r>
      <w:r>
        <w:t>synchronization signal (</w:t>
      </w:r>
      <w:r w:rsidR="00C82E04">
        <w:t>RSS</w:t>
      </w:r>
      <w:r>
        <w:t xml:space="preserve">). </w:t>
      </w:r>
    </w:p>
    <w:p w14:paraId="4D1C5877" w14:textId="2D0B01F5" w:rsidR="00174899" w:rsidRDefault="00174899" w:rsidP="00DF1870">
      <w:pPr>
        <w:tabs>
          <w:tab w:val="left" w:pos="1865"/>
        </w:tabs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 xml:space="preserve">In a WUS-enabled UE/MTC system, </w:t>
      </w:r>
      <w:r>
        <w:t>it</w:t>
      </w:r>
      <w:r>
        <w:rPr>
          <w:lang w:val="en-US"/>
        </w:rPr>
        <w:t xml:space="preserve"> would be beneficial if the UE could perform a minimum of measurements and as little signaling reception -- in terms of system information reading -- as possible within the complete cell reselection procedure and still be able to continue being configured with </w:t>
      </w:r>
      <w:r w:rsidR="00C82E04">
        <w:rPr>
          <w:lang w:val="en-US"/>
        </w:rPr>
        <w:t xml:space="preserve">RSS &amp; </w:t>
      </w:r>
      <w:r w:rsidR="003A6C82">
        <w:rPr>
          <w:lang w:val="en-US"/>
        </w:rPr>
        <w:t>WUS</w:t>
      </w:r>
      <w:r>
        <w:rPr>
          <w:lang w:val="en-US"/>
        </w:rPr>
        <w:t xml:space="preserve"> reception in the new cell. </w:t>
      </w:r>
    </w:p>
    <w:p w14:paraId="11F12ECF" w14:textId="582970F6" w:rsidR="007A307D" w:rsidRDefault="007A307D" w:rsidP="0017489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6A1938">
        <w:rPr>
          <w:lang w:val="en-US"/>
        </w:rPr>
        <w:t xml:space="preserve">In this contribution, we address the mobility aspect when </w:t>
      </w:r>
      <w:r w:rsidR="00C82E04">
        <w:rPr>
          <w:lang w:val="en-US"/>
        </w:rPr>
        <w:t xml:space="preserve">RSS and </w:t>
      </w:r>
      <w:r w:rsidRPr="006A1938">
        <w:rPr>
          <w:lang w:val="en-US"/>
        </w:rPr>
        <w:t>WUS are used.</w:t>
      </w:r>
    </w:p>
    <w:p w14:paraId="70E45955" w14:textId="70ACA3CE" w:rsidR="00B26155" w:rsidRDefault="00197B32" w:rsidP="00B2615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7E48F13" w14:textId="7D0742ED" w:rsidR="00D3556F" w:rsidRPr="00D3556F" w:rsidRDefault="00DF734F" w:rsidP="00D3556F">
      <w:pPr>
        <w:pStyle w:val="Heading2"/>
        <w:rPr>
          <w:lang w:val="en-US"/>
        </w:rPr>
      </w:pPr>
      <w:r>
        <w:rPr>
          <w:lang w:val="en-US"/>
        </w:rPr>
        <w:t>Mobility</w:t>
      </w:r>
    </w:p>
    <w:p w14:paraId="004B1A09" w14:textId="0F3D269E" w:rsidR="00451DDA" w:rsidRPr="00A47910" w:rsidRDefault="00451DDA" w:rsidP="00451DDA">
      <w:pPr>
        <w:rPr>
          <w:lang w:val="en-US"/>
        </w:rPr>
      </w:pPr>
      <w:r>
        <w:rPr>
          <w:lang w:val="en-US"/>
        </w:rPr>
        <w:t>In the legacy scheme, whenever</w:t>
      </w:r>
      <w:r w:rsidRPr="00A47910">
        <w:rPr>
          <w:lang w:val="en-US"/>
        </w:rPr>
        <w:t xml:space="preserve"> the UE wakes up from DRX</w:t>
      </w:r>
      <w:r w:rsidR="00EB13BF">
        <w:rPr>
          <w:lang w:val="en-US"/>
        </w:rPr>
        <w:t>/</w:t>
      </w:r>
      <w:proofErr w:type="spellStart"/>
      <w:r w:rsidR="00EB13BF">
        <w:rPr>
          <w:lang w:val="en-US"/>
        </w:rPr>
        <w:t>eDRX</w:t>
      </w:r>
      <w:proofErr w:type="spellEnd"/>
      <w:r w:rsidRPr="00A47910">
        <w:rPr>
          <w:lang w:val="en-US"/>
        </w:rPr>
        <w:t>,</w:t>
      </w:r>
      <w:r>
        <w:rPr>
          <w:lang w:val="en-US"/>
        </w:rPr>
        <w:t xml:space="preserve"> in addition to monitoring the channel for possible paging in</w:t>
      </w:r>
      <w:r w:rsidR="003A6C82">
        <w:rPr>
          <w:lang w:val="en-US"/>
        </w:rPr>
        <w:t xml:space="preserve"> paging occasions</w:t>
      </w:r>
      <w:r>
        <w:rPr>
          <w:lang w:val="en-US"/>
        </w:rPr>
        <w:t xml:space="preserve"> </w:t>
      </w:r>
      <w:r w:rsidR="003A6C82">
        <w:rPr>
          <w:lang w:val="en-US"/>
        </w:rPr>
        <w:t>(</w:t>
      </w:r>
      <w:r>
        <w:rPr>
          <w:lang w:val="en-US"/>
        </w:rPr>
        <w:t>POs</w:t>
      </w:r>
      <w:r w:rsidR="003A6C82">
        <w:rPr>
          <w:lang w:val="en-US"/>
        </w:rPr>
        <w:t>)</w:t>
      </w:r>
      <w:r>
        <w:rPr>
          <w:lang w:val="en-US"/>
        </w:rPr>
        <w:t>,</w:t>
      </w:r>
      <w:r w:rsidRPr="00A47910">
        <w:rPr>
          <w:lang w:val="en-US"/>
        </w:rPr>
        <w:t xml:space="preserve"> it needs to check the following</w:t>
      </w:r>
      <w:r w:rsidR="00FF1CBB">
        <w:rPr>
          <w:lang w:val="en-US"/>
        </w:rPr>
        <w:t xml:space="preserve"> prior to the POs reception</w:t>
      </w:r>
      <w:r w:rsidRPr="00A47910">
        <w:rPr>
          <w:lang w:val="en-US"/>
        </w:rPr>
        <w:t xml:space="preserve">: </w:t>
      </w:r>
    </w:p>
    <w:p w14:paraId="5C32784D" w14:textId="60972F1F" w:rsidR="00451DDA" w:rsidRPr="00EB13BF" w:rsidRDefault="00451DDA" w:rsidP="00451DDA">
      <w:pPr>
        <w:pStyle w:val="ListParagraph"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SimSun" w:hAnsi="Times New Roman"/>
          <w:szCs w:val="20"/>
          <w:lang w:eastAsia="zh-CN"/>
        </w:rPr>
      </w:pPr>
      <w:r w:rsidRPr="00EB13BF">
        <w:rPr>
          <w:rFonts w:ascii="Times New Roman" w:eastAsia="SimSun" w:hAnsi="Times New Roman"/>
          <w:szCs w:val="20"/>
          <w:lang w:eastAsia="zh-CN"/>
        </w:rPr>
        <w:t xml:space="preserve">If the UE is configured with DRX cycle, the UE shall measure the RSRP and RSRQ level of the serving cell and evaluate the cell selection criterion S defined in </w:t>
      </w:r>
      <w:r w:rsidR="0082406D">
        <w:rPr>
          <w:rFonts w:ascii="Times New Roman" w:eastAsia="SimSun" w:hAnsi="Times New Roman"/>
          <w:szCs w:val="20"/>
          <w:lang w:eastAsia="zh-CN"/>
        </w:rPr>
        <w:fldChar w:fldCharType="begin"/>
      </w:r>
      <w:r w:rsidR="0082406D">
        <w:rPr>
          <w:rFonts w:ascii="Times New Roman" w:eastAsia="SimSun" w:hAnsi="Times New Roman"/>
          <w:szCs w:val="20"/>
          <w:lang w:eastAsia="zh-CN"/>
        </w:rPr>
        <w:instrText xml:space="preserve"> REF _Ref498603251 \r \h </w:instrText>
      </w:r>
      <w:r w:rsidR="0082406D">
        <w:rPr>
          <w:rFonts w:ascii="Times New Roman" w:eastAsia="SimSun" w:hAnsi="Times New Roman"/>
          <w:szCs w:val="20"/>
          <w:lang w:eastAsia="zh-CN"/>
        </w:rPr>
      </w:r>
      <w:r w:rsidR="0082406D">
        <w:rPr>
          <w:rFonts w:ascii="Times New Roman" w:eastAsia="SimSun" w:hAnsi="Times New Roman"/>
          <w:szCs w:val="20"/>
          <w:lang w:eastAsia="zh-CN"/>
        </w:rPr>
        <w:fldChar w:fldCharType="separate"/>
      </w:r>
      <w:r w:rsidR="007A307D">
        <w:rPr>
          <w:rFonts w:ascii="Times New Roman" w:eastAsia="SimSun" w:hAnsi="Times New Roman"/>
          <w:szCs w:val="20"/>
          <w:lang w:eastAsia="zh-CN"/>
        </w:rPr>
        <w:t>[1]</w:t>
      </w:r>
      <w:r w:rsidR="0082406D">
        <w:rPr>
          <w:rFonts w:ascii="Times New Roman" w:eastAsia="SimSun" w:hAnsi="Times New Roman"/>
          <w:szCs w:val="20"/>
          <w:lang w:eastAsia="zh-CN"/>
        </w:rPr>
        <w:fldChar w:fldCharType="end"/>
      </w:r>
      <w:r w:rsidR="0082406D">
        <w:rPr>
          <w:rFonts w:ascii="Times New Roman" w:eastAsia="SimSun" w:hAnsi="Times New Roman"/>
          <w:szCs w:val="20"/>
          <w:lang w:eastAsia="zh-CN"/>
        </w:rPr>
        <w:t xml:space="preserve"> </w:t>
      </w:r>
      <w:r w:rsidRPr="00EB13BF">
        <w:rPr>
          <w:rFonts w:ascii="Times New Roman" w:eastAsia="SimSun" w:hAnsi="Times New Roman"/>
          <w:szCs w:val="20"/>
          <w:lang w:eastAsia="zh-CN"/>
        </w:rPr>
        <w:t>for the serving cell at least every DRX cycle,</w:t>
      </w:r>
      <w:r w:rsidR="006F26D1">
        <w:rPr>
          <w:rFonts w:ascii="Times New Roman" w:eastAsia="SimSun" w:hAnsi="Times New Roman"/>
          <w:szCs w:val="20"/>
          <w:lang w:eastAsia="zh-CN"/>
        </w:rPr>
        <w:t xml:space="preserve"> and based on </w:t>
      </w:r>
      <w:proofErr w:type="spellStart"/>
      <w:r w:rsidR="006F26D1">
        <w:rPr>
          <w:rFonts w:ascii="Times New Roman" w:eastAsia="SimSun" w:hAnsi="Times New Roman"/>
          <w:szCs w:val="20"/>
          <w:lang w:eastAsia="zh-CN"/>
        </w:rPr>
        <w:t>Srxlev</w:t>
      </w:r>
      <w:proofErr w:type="spellEnd"/>
      <w:r w:rsidR="006F26D1">
        <w:rPr>
          <w:rFonts w:ascii="Times New Roman" w:eastAsia="SimSun" w:hAnsi="Times New Roman"/>
          <w:szCs w:val="20"/>
          <w:lang w:eastAsia="zh-CN"/>
        </w:rPr>
        <w:t xml:space="preserve"> value decide whether to perform intra frequency measurements.</w:t>
      </w:r>
    </w:p>
    <w:p w14:paraId="173E022F" w14:textId="77777777" w:rsidR="00451DDA" w:rsidRPr="00E707F0" w:rsidRDefault="00451DDA" w:rsidP="00451DDA">
      <w:pPr>
        <w:pStyle w:val="ListParagraph"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SimSun" w:hAnsi="Times New Roman"/>
          <w:szCs w:val="20"/>
          <w:lang w:eastAsia="zh-CN"/>
        </w:rPr>
      </w:pPr>
      <w:r w:rsidRPr="00E707F0">
        <w:rPr>
          <w:rFonts w:ascii="Times New Roman" w:eastAsia="SimSun" w:hAnsi="Times New Roman"/>
          <w:szCs w:val="20"/>
          <w:lang w:eastAsia="zh-CN"/>
        </w:rPr>
        <w:t xml:space="preserve">If the UE is configured with </w:t>
      </w:r>
      <w:proofErr w:type="spellStart"/>
      <w:r w:rsidRPr="00E707F0">
        <w:rPr>
          <w:rFonts w:ascii="Times New Roman" w:eastAsia="SimSun" w:hAnsi="Times New Roman"/>
          <w:szCs w:val="20"/>
          <w:lang w:eastAsia="zh-CN"/>
        </w:rPr>
        <w:t>eDRX</w:t>
      </w:r>
      <w:proofErr w:type="spellEnd"/>
      <w:r w:rsidRPr="00E707F0">
        <w:rPr>
          <w:rFonts w:ascii="Times New Roman" w:eastAsia="SimSun" w:hAnsi="Times New Roman"/>
          <w:szCs w:val="20"/>
          <w:lang w:eastAsia="zh-CN"/>
        </w:rPr>
        <w:t xml:space="preserve"> cycle, the UE shall measure N consecutive DRX cycles within a single Paging Time Window (PTW) and check whether the serving cell does fulfill the cell selection criterion S.</w:t>
      </w:r>
    </w:p>
    <w:p w14:paraId="40E68FA1" w14:textId="4AC420B6" w:rsidR="00451DDA" w:rsidRDefault="001C290D" w:rsidP="00451DDA">
      <w:pPr>
        <w:spacing w:after="200" w:line="276" w:lineRule="auto"/>
        <w:contextualSpacing/>
        <w:rPr>
          <w:lang w:val="en-US"/>
        </w:rPr>
      </w:pPr>
      <w:r>
        <w:rPr>
          <w:lang w:val="en-US"/>
        </w:rPr>
        <w:t>Moreover, t</w:t>
      </w:r>
      <w:r w:rsidRPr="00122C92">
        <w:rPr>
          <w:lang w:val="en-US"/>
        </w:rPr>
        <w:t>o</w:t>
      </w:r>
      <w:r>
        <w:rPr>
          <w:lang w:val="en-US"/>
        </w:rPr>
        <w:t xml:space="preserve"> </w:t>
      </w:r>
      <w:r w:rsidR="00451DDA">
        <w:rPr>
          <w:lang w:val="en-US"/>
        </w:rPr>
        <w:t>be able to</w:t>
      </w:r>
      <w:r w:rsidR="00451DDA" w:rsidRPr="00122C92">
        <w:rPr>
          <w:lang w:val="en-US"/>
        </w:rPr>
        <w:t xml:space="preserve"> </w:t>
      </w:r>
      <w:r w:rsidR="00451DDA" w:rsidRPr="00A47910">
        <w:rPr>
          <w:rFonts w:cs="v4.2.0"/>
          <w:lang w:val="en-US"/>
        </w:rPr>
        <w:t>measure the RSRP and RSRQ</w:t>
      </w:r>
      <w:r w:rsidR="00451DDA">
        <w:rPr>
          <w:rFonts w:cs="v4.2.0"/>
          <w:lang w:val="en-US"/>
        </w:rPr>
        <w:t xml:space="preserve"> of the serving cell and to detect mobility as shown in Figure 1</w:t>
      </w:r>
      <w:r w:rsidR="00451DDA" w:rsidRPr="00A47910">
        <w:rPr>
          <w:rFonts w:cs="v4.2.0"/>
          <w:lang w:val="en-US"/>
        </w:rPr>
        <w:t>, the UE</w:t>
      </w:r>
      <w:r w:rsidR="00451DDA">
        <w:rPr>
          <w:lang w:val="en-US"/>
        </w:rPr>
        <w:t xml:space="preserve"> may need</w:t>
      </w:r>
      <w:r w:rsidR="00451DDA" w:rsidRPr="00825D37">
        <w:rPr>
          <w:lang w:val="en-US"/>
        </w:rPr>
        <w:t xml:space="preserve"> to first perform </w:t>
      </w:r>
      <w:r w:rsidR="00A207CF" w:rsidRPr="00825D37">
        <w:rPr>
          <w:lang w:val="en-US"/>
        </w:rPr>
        <w:t>energy</w:t>
      </w:r>
      <w:r w:rsidR="00A207CF">
        <w:rPr>
          <w:lang w:val="en-US"/>
        </w:rPr>
        <w:t>-</w:t>
      </w:r>
      <w:r w:rsidR="00451DDA" w:rsidRPr="00825D37">
        <w:rPr>
          <w:lang w:val="en-US"/>
        </w:rPr>
        <w:t>costly synchronization</w:t>
      </w:r>
      <w:r>
        <w:rPr>
          <w:lang w:val="en-US"/>
        </w:rPr>
        <w:t xml:space="preserve"> followed by the measurements using the received reference signals (e.g. CRS)</w:t>
      </w:r>
      <w:r w:rsidR="00451DDA" w:rsidRPr="00825D37">
        <w:rPr>
          <w:lang w:val="en-US"/>
        </w:rPr>
        <w:t>. This</w:t>
      </w:r>
      <w:r w:rsidR="008D5B86">
        <w:rPr>
          <w:lang w:val="en-US"/>
        </w:rPr>
        <w:t xml:space="preserve"> in</w:t>
      </w:r>
      <w:r w:rsidR="00451DDA" w:rsidRPr="00825D37">
        <w:rPr>
          <w:lang w:val="en-US"/>
        </w:rPr>
        <w:t xml:space="preserve"> return reduces the effect of the possible energy savings that can be achieved using </w:t>
      </w:r>
      <w:r w:rsidR="005733B1">
        <w:rPr>
          <w:lang w:val="en-US"/>
        </w:rPr>
        <w:t>RSS</w:t>
      </w:r>
      <w:r w:rsidR="006E7E2E">
        <w:rPr>
          <w:lang w:val="en-US"/>
        </w:rPr>
        <w:t>.</w:t>
      </w:r>
      <w:r w:rsidR="00451DDA">
        <w:rPr>
          <w:lang w:val="en-US"/>
        </w:rPr>
        <w:t xml:space="preserve"> </w:t>
      </w:r>
    </w:p>
    <w:p w14:paraId="6820E30F" w14:textId="77777777" w:rsidR="00451DDA" w:rsidRDefault="00451DDA" w:rsidP="00451DDA">
      <w:pPr>
        <w:spacing w:after="200" w:line="276" w:lineRule="auto"/>
        <w:contextualSpacing/>
        <w:rPr>
          <w:lang w:val="en-US"/>
        </w:rPr>
      </w:pPr>
    </w:p>
    <w:p w14:paraId="50B3B2E8" w14:textId="77777777" w:rsidR="00451DDA" w:rsidRDefault="00216B0B" w:rsidP="00451DDA">
      <w:pPr>
        <w:spacing w:after="200" w:line="276" w:lineRule="auto"/>
        <w:contextualSpacing/>
        <w:rPr>
          <w:lang w:val="en-US"/>
        </w:rPr>
      </w:pPr>
      <w:r>
        <w:rPr>
          <w:noProof/>
        </w:rPr>
        <w:object w:dxaOrig="12372" w:dyaOrig="2103" w14:anchorId="49184F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3.75pt;height:76.5pt;mso-width-percent:0;mso-height-percent:0;mso-width-percent:0;mso-height-percent:0" o:ole="">
            <v:imagedata r:id="rId8" o:title=""/>
          </v:shape>
          <o:OLEObject Type="Embed" ProgID="Visio.Drawing.11" ShapeID="_x0000_i1025" DrawAspect="Content" ObjectID="_1587485114" r:id="rId9"/>
        </w:object>
      </w:r>
    </w:p>
    <w:p w14:paraId="18E33CCF" w14:textId="77777777" w:rsidR="00451DDA" w:rsidRDefault="00451DDA" w:rsidP="00451DDA">
      <w:pPr>
        <w:pStyle w:val="Caption"/>
        <w:rPr>
          <w:lang w:val="en-US"/>
        </w:rPr>
      </w:pPr>
      <w:bookmarkStart w:id="5" w:name="_Ref4986033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F270B">
        <w:rPr>
          <w:noProof/>
        </w:rPr>
        <w:t>1</w:t>
      </w:r>
      <w:r>
        <w:fldChar w:fldCharType="end"/>
      </w:r>
      <w:bookmarkEnd w:id="5"/>
      <w:r>
        <w:t xml:space="preserve"> – Legacy DRX</w:t>
      </w:r>
    </w:p>
    <w:p w14:paraId="7E534D9F" w14:textId="53CB1AB5" w:rsidR="00295497" w:rsidRPr="00EB13BF" w:rsidRDefault="00DF734F" w:rsidP="00295497">
      <w:pPr>
        <w:rPr>
          <w:b/>
          <w:lang w:val="en-US"/>
        </w:rPr>
      </w:pPr>
      <w:r w:rsidRPr="00B141AA">
        <w:rPr>
          <w:b/>
          <w:lang w:val="en-US"/>
        </w:rPr>
        <w:t xml:space="preserve">Observation </w:t>
      </w:r>
      <w:r w:rsidR="008A6901">
        <w:rPr>
          <w:b/>
          <w:lang w:val="en-US"/>
        </w:rPr>
        <w:t>1</w:t>
      </w:r>
      <w:r w:rsidRPr="00B141AA">
        <w:rPr>
          <w:b/>
          <w:lang w:val="en-US"/>
        </w:rPr>
        <w:t>:</w:t>
      </w:r>
      <w:r w:rsidR="00863AEE" w:rsidRPr="00EB13BF">
        <w:rPr>
          <w:b/>
          <w:lang w:val="en-US"/>
        </w:rPr>
        <w:t xml:space="preserve"> </w:t>
      </w:r>
      <w:r w:rsidR="00295497" w:rsidRPr="00EB13BF">
        <w:rPr>
          <w:b/>
          <w:lang w:val="en-US"/>
        </w:rPr>
        <w:t xml:space="preserve">Using legacy RSRP and RSRQ to measure the strength of the serving cell </w:t>
      </w:r>
      <w:r w:rsidR="00451DDA" w:rsidRPr="00EB13BF">
        <w:rPr>
          <w:b/>
          <w:lang w:val="en-US"/>
        </w:rPr>
        <w:t xml:space="preserve">and to detect mobility </w:t>
      </w:r>
      <w:r w:rsidR="00295497" w:rsidRPr="00EB13BF">
        <w:rPr>
          <w:b/>
          <w:lang w:val="en-US"/>
        </w:rPr>
        <w:t>reduces the effect of the energy savings that can be achieved using WUS scheme.</w:t>
      </w:r>
    </w:p>
    <w:p w14:paraId="4324D56D" w14:textId="65D838AE" w:rsidR="00451DDA" w:rsidRPr="00825D37" w:rsidRDefault="00451DDA" w:rsidP="00451DDA">
      <w:pPr>
        <w:rPr>
          <w:lang w:val="en-US"/>
        </w:rPr>
      </w:pPr>
      <w:r>
        <w:rPr>
          <w:lang w:val="en-US"/>
        </w:rPr>
        <w:lastRenderedPageBreak/>
        <w:t xml:space="preserve">In a </w:t>
      </w:r>
      <w:r w:rsidR="00431B90">
        <w:rPr>
          <w:lang w:val="en-US"/>
        </w:rPr>
        <w:t>RSS/</w:t>
      </w:r>
      <w:r>
        <w:rPr>
          <w:lang w:val="en-US"/>
        </w:rPr>
        <w:t>WU</w:t>
      </w:r>
      <w:r w:rsidR="00431B90">
        <w:rPr>
          <w:lang w:val="en-US"/>
        </w:rPr>
        <w:t>S</w:t>
      </w:r>
      <w:r w:rsidR="007A307D">
        <w:rPr>
          <w:lang w:val="en-US"/>
        </w:rPr>
        <w:t xml:space="preserve"> </w:t>
      </w:r>
      <w:r>
        <w:rPr>
          <w:lang w:val="en-US"/>
        </w:rPr>
        <w:t xml:space="preserve">enabled MTC system, to avoid using </w:t>
      </w:r>
      <w:r w:rsidR="002F4E0F">
        <w:rPr>
          <w:lang w:val="en-US"/>
        </w:rPr>
        <w:t xml:space="preserve">the </w:t>
      </w:r>
      <w:r>
        <w:rPr>
          <w:lang w:val="en-US"/>
        </w:rPr>
        <w:t>costly l</w:t>
      </w:r>
      <w:r w:rsidRPr="00122C92">
        <w:rPr>
          <w:lang w:val="en-US"/>
        </w:rPr>
        <w:t>egacy approach</w:t>
      </w:r>
      <w:r>
        <w:rPr>
          <w:lang w:val="en-US"/>
        </w:rPr>
        <w:t xml:space="preserve"> for </w:t>
      </w:r>
      <w:r w:rsidRPr="00122C92">
        <w:rPr>
          <w:lang w:val="en-US"/>
        </w:rPr>
        <w:t xml:space="preserve">signal strength </w:t>
      </w:r>
      <w:r>
        <w:rPr>
          <w:lang w:val="en-US"/>
        </w:rPr>
        <w:t xml:space="preserve">evaluation </w:t>
      </w:r>
      <w:r w:rsidRPr="00122C92">
        <w:rPr>
          <w:lang w:val="en-US"/>
        </w:rPr>
        <w:t>of the serving cell</w:t>
      </w:r>
      <w:r>
        <w:rPr>
          <w:lang w:val="en-US"/>
        </w:rPr>
        <w:t xml:space="preserve">, </w:t>
      </w:r>
      <w:r w:rsidR="00610710">
        <w:rPr>
          <w:lang w:val="en-US"/>
        </w:rPr>
        <w:t xml:space="preserve">it is beneficial if </w:t>
      </w:r>
      <w:r w:rsidR="00C82E04">
        <w:rPr>
          <w:lang w:val="en-US"/>
        </w:rPr>
        <w:t xml:space="preserve">RSS </w:t>
      </w:r>
      <w:r>
        <w:rPr>
          <w:lang w:val="en-US"/>
        </w:rPr>
        <w:t>also support</w:t>
      </w:r>
      <w:r w:rsidR="00610710">
        <w:rPr>
          <w:lang w:val="en-US"/>
        </w:rPr>
        <w:t>s</w:t>
      </w:r>
      <w:r w:rsidRPr="00825D37">
        <w:rPr>
          <w:lang w:val="en-US"/>
        </w:rPr>
        <w:t xml:space="preserve"> </w:t>
      </w:r>
      <w:r w:rsidR="002F4E0F">
        <w:rPr>
          <w:lang w:val="en-US"/>
        </w:rPr>
        <w:t xml:space="preserve">the </w:t>
      </w:r>
      <w:r>
        <w:rPr>
          <w:lang w:val="en-US"/>
        </w:rPr>
        <w:t xml:space="preserve">possibility </w:t>
      </w:r>
      <w:r w:rsidR="000A5A7E">
        <w:rPr>
          <w:lang w:val="en-US"/>
        </w:rPr>
        <w:t xml:space="preserve">for the UE </w:t>
      </w:r>
      <w:r w:rsidR="005E6C67">
        <w:rPr>
          <w:lang w:val="en-US"/>
        </w:rPr>
        <w:t>to measure</w:t>
      </w:r>
      <w:r>
        <w:rPr>
          <w:lang w:val="en-US"/>
        </w:rPr>
        <w:t xml:space="preserve"> </w:t>
      </w:r>
      <w:r w:rsidRPr="00825D37">
        <w:rPr>
          <w:lang w:val="en-US"/>
        </w:rPr>
        <w:t>the signal strength of a</w:t>
      </w:r>
      <w:r>
        <w:rPr>
          <w:lang w:val="en-US"/>
        </w:rPr>
        <w:t xml:space="preserve"> serving cell</w:t>
      </w:r>
      <w:r w:rsidR="005E6C67">
        <w:rPr>
          <w:lang w:val="en-US"/>
        </w:rPr>
        <w:t>.</w:t>
      </w:r>
      <w:r w:rsidR="0009007B">
        <w:rPr>
          <w:lang w:val="en-US"/>
        </w:rPr>
        <w:t xml:space="preserve"> Here, we consider when RSS in a cell is enabled and </w:t>
      </w:r>
      <w:r w:rsidR="00A207CF">
        <w:rPr>
          <w:lang w:val="en-US"/>
        </w:rPr>
        <w:t>there is</w:t>
      </w:r>
      <w:r w:rsidR="0009007B">
        <w:rPr>
          <w:lang w:val="en-US"/>
        </w:rPr>
        <w:t xml:space="preserve"> joint operation of the received RSS and WUS at the UE side.</w:t>
      </w:r>
      <w:r w:rsidR="005733B1">
        <w:rPr>
          <w:lang w:val="en-US"/>
        </w:rPr>
        <w:t xml:space="preserve"> Without the RSS, the UE will rely on the legacy synch/reference signals for measurements which can lead to higher power consumption.</w:t>
      </w:r>
    </w:p>
    <w:p w14:paraId="1867BDE7" w14:textId="48DF83C1" w:rsidR="0008128E" w:rsidRPr="00EB13BF" w:rsidRDefault="00DF734F" w:rsidP="0008128E">
      <w:pPr>
        <w:rPr>
          <w:b/>
          <w:lang w:val="en-US"/>
        </w:rPr>
      </w:pPr>
      <w:r w:rsidRPr="00B141AA">
        <w:rPr>
          <w:b/>
          <w:lang w:val="en-US"/>
        </w:rPr>
        <w:t xml:space="preserve">Proposal </w:t>
      </w:r>
      <w:r w:rsidR="008A6901">
        <w:rPr>
          <w:b/>
          <w:lang w:val="en-US"/>
        </w:rPr>
        <w:t>1</w:t>
      </w:r>
      <w:r w:rsidRPr="00B141AA">
        <w:rPr>
          <w:b/>
          <w:lang w:val="en-US"/>
        </w:rPr>
        <w:t>:</w:t>
      </w:r>
      <w:r w:rsidR="00863AEE" w:rsidRPr="00EB13BF">
        <w:rPr>
          <w:b/>
          <w:lang w:val="en-US"/>
        </w:rPr>
        <w:t xml:space="preserve"> </w:t>
      </w:r>
      <w:r w:rsidR="00887882" w:rsidRPr="00EB13BF">
        <w:rPr>
          <w:b/>
          <w:lang w:val="en-US"/>
        </w:rPr>
        <w:t xml:space="preserve">The </w:t>
      </w:r>
      <w:r w:rsidR="0009007B">
        <w:rPr>
          <w:b/>
          <w:lang w:val="en-US"/>
        </w:rPr>
        <w:t>RSS</w:t>
      </w:r>
      <w:r w:rsidR="00887882" w:rsidRPr="00EB13BF">
        <w:rPr>
          <w:b/>
          <w:lang w:val="en-US"/>
        </w:rPr>
        <w:t xml:space="preserve"> </w:t>
      </w:r>
      <w:r w:rsidR="00AB43FB">
        <w:rPr>
          <w:b/>
          <w:lang w:val="en-US"/>
        </w:rPr>
        <w:t>is</w:t>
      </w:r>
      <w:r w:rsidR="0009007B">
        <w:rPr>
          <w:b/>
          <w:lang w:val="en-US"/>
        </w:rPr>
        <w:t xml:space="preserve"> used to</w:t>
      </w:r>
      <w:r w:rsidR="00E41266">
        <w:rPr>
          <w:b/>
          <w:lang w:val="en-US"/>
        </w:rPr>
        <w:t xml:space="preserve"> </w:t>
      </w:r>
      <w:r w:rsidR="00441680" w:rsidRPr="00EB13BF">
        <w:rPr>
          <w:b/>
          <w:lang w:val="en-US"/>
        </w:rPr>
        <w:t>support</w:t>
      </w:r>
      <w:r w:rsidR="00887882" w:rsidRPr="00EB13BF">
        <w:rPr>
          <w:b/>
          <w:lang w:val="en-US"/>
        </w:rPr>
        <w:t xml:space="preserve"> </w:t>
      </w:r>
      <w:r w:rsidR="0008128E" w:rsidRPr="00EB13BF">
        <w:rPr>
          <w:b/>
          <w:lang w:val="en-US"/>
        </w:rPr>
        <w:t>mobility operation</w:t>
      </w:r>
      <w:r w:rsidR="008A6901">
        <w:rPr>
          <w:b/>
          <w:lang w:val="en-US"/>
        </w:rPr>
        <w:t>.</w:t>
      </w:r>
      <w:r w:rsidR="0008128E" w:rsidRPr="00EB13BF">
        <w:rPr>
          <w:b/>
          <w:lang w:val="en-US"/>
        </w:rPr>
        <w:t xml:space="preserve"> </w:t>
      </w:r>
    </w:p>
    <w:p w14:paraId="18E1D670" w14:textId="41CE5CA7" w:rsidR="0078463E" w:rsidRDefault="00A0326B" w:rsidP="00451DDA">
      <w:pPr>
        <w:rPr>
          <w:lang w:val="en-US"/>
        </w:rPr>
      </w:pPr>
      <w:r w:rsidRPr="00A0326B">
        <w:rPr>
          <w:lang w:val="en-US"/>
        </w:rPr>
        <w:t xml:space="preserve"> </w:t>
      </w:r>
      <w:r>
        <w:rPr>
          <w:lang w:val="en-US"/>
        </w:rPr>
        <w:t>In a</w:t>
      </w:r>
      <w:r w:rsidR="0025616B">
        <w:rPr>
          <w:lang w:val="en-US"/>
        </w:rPr>
        <w:t xml:space="preserve"> RSS</w:t>
      </w:r>
      <w:r w:rsidR="00431B90">
        <w:rPr>
          <w:lang w:val="en-US"/>
        </w:rPr>
        <w:t>/WUS</w:t>
      </w:r>
      <w:r>
        <w:rPr>
          <w:lang w:val="en-US"/>
        </w:rPr>
        <w:t>-enabled MTC system, t</w:t>
      </w:r>
      <w:r w:rsidR="00962299">
        <w:rPr>
          <w:lang w:val="en-US"/>
        </w:rPr>
        <w:t>he</w:t>
      </w:r>
      <w:r w:rsidR="00451DDA">
        <w:rPr>
          <w:lang w:val="en-US"/>
        </w:rPr>
        <w:t xml:space="preserve"> inclusion of </w:t>
      </w:r>
      <w:r>
        <w:rPr>
          <w:lang w:val="en-US"/>
        </w:rPr>
        <w:t xml:space="preserve">the </w:t>
      </w:r>
      <w:r w:rsidR="00962299">
        <w:rPr>
          <w:lang w:val="en-US"/>
        </w:rPr>
        <w:t>cell information</w:t>
      </w:r>
      <w:r w:rsidR="00451DDA">
        <w:rPr>
          <w:lang w:val="en-US"/>
        </w:rPr>
        <w:t xml:space="preserve"> as part of </w:t>
      </w:r>
      <w:r w:rsidR="00451DDA" w:rsidRPr="00A47910">
        <w:rPr>
          <w:lang w:val="en-US"/>
        </w:rPr>
        <w:t>WUS</w:t>
      </w:r>
      <w:r w:rsidR="0025616B">
        <w:rPr>
          <w:lang w:val="en-US"/>
        </w:rPr>
        <w:t xml:space="preserve"> and RSS</w:t>
      </w:r>
      <w:r w:rsidR="00962299">
        <w:rPr>
          <w:lang w:val="en-US"/>
        </w:rPr>
        <w:t xml:space="preserve"> is agreed </w:t>
      </w:r>
      <w:r w:rsidR="00962299">
        <w:rPr>
          <w:lang w:val="en-US"/>
        </w:rPr>
        <w:fldChar w:fldCharType="begin"/>
      </w:r>
      <w:r w:rsidR="00962299">
        <w:rPr>
          <w:lang w:val="en-US"/>
        </w:rPr>
        <w:instrText xml:space="preserve"> REF _Ref510709980 \r \h </w:instrText>
      </w:r>
      <w:r w:rsidR="00962299">
        <w:rPr>
          <w:lang w:val="en-US"/>
        </w:rPr>
      </w:r>
      <w:r w:rsidR="00962299">
        <w:rPr>
          <w:lang w:val="en-US"/>
        </w:rPr>
        <w:fldChar w:fldCharType="separate"/>
      </w:r>
      <w:r w:rsidR="00962299">
        <w:rPr>
          <w:lang w:val="en-US"/>
        </w:rPr>
        <w:t>[2]</w:t>
      </w:r>
      <w:r w:rsidR="00962299">
        <w:rPr>
          <w:lang w:val="en-US"/>
        </w:rPr>
        <w:fldChar w:fldCharType="end"/>
      </w:r>
      <w:r w:rsidR="00451DDA">
        <w:rPr>
          <w:lang w:val="en-US"/>
        </w:rPr>
        <w:t xml:space="preserve">. The </w:t>
      </w:r>
      <w:r w:rsidR="0025616B">
        <w:rPr>
          <w:lang w:val="en-US"/>
        </w:rPr>
        <w:t>RSS</w:t>
      </w:r>
      <w:r w:rsidR="00451DDA">
        <w:rPr>
          <w:lang w:val="en-US"/>
        </w:rPr>
        <w:t xml:space="preserve"> is </w:t>
      </w:r>
      <w:r w:rsidR="00451DDA" w:rsidRPr="00A47910">
        <w:rPr>
          <w:lang w:val="en-US"/>
        </w:rPr>
        <w:t xml:space="preserve">the same for </w:t>
      </w:r>
      <w:r w:rsidR="00451DDA">
        <w:rPr>
          <w:lang w:val="en-US"/>
        </w:rPr>
        <w:t xml:space="preserve">all </w:t>
      </w:r>
      <w:r w:rsidR="00451DDA" w:rsidRPr="00A47910">
        <w:rPr>
          <w:lang w:val="en-US"/>
        </w:rPr>
        <w:t>the UEs within the serving cell</w:t>
      </w:r>
      <w:r w:rsidR="00451DDA">
        <w:rPr>
          <w:lang w:val="en-US"/>
        </w:rPr>
        <w:t xml:space="preserve"> and</w:t>
      </w:r>
      <w:r w:rsidR="00451DDA" w:rsidRPr="00A47910">
        <w:rPr>
          <w:lang w:val="en-US"/>
        </w:rPr>
        <w:t xml:space="preserve"> is </w:t>
      </w:r>
      <w:r w:rsidR="00B832E6">
        <w:rPr>
          <w:lang w:val="en-US"/>
        </w:rPr>
        <w:t xml:space="preserve">always </w:t>
      </w:r>
      <w:r w:rsidR="00451DDA" w:rsidRPr="00A47910">
        <w:rPr>
          <w:lang w:val="en-US"/>
        </w:rPr>
        <w:t xml:space="preserve">transmitted with </w:t>
      </w:r>
      <w:r w:rsidR="00E948FB">
        <w:rPr>
          <w:lang w:val="en-US"/>
        </w:rPr>
        <w:t>a</w:t>
      </w:r>
      <w:r w:rsidR="00451DDA" w:rsidRPr="00A47910">
        <w:rPr>
          <w:lang w:val="en-US"/>
        </w:rPr>
        <w:t xml:space="preserve"> </w:t>
      </w:r>
      <w:r w:rsidR="00E948FB">
        <w:rPr>
          <w:lang w:val="en-US"/>
        </w:rPr>
        <w:t>configurable</w:t>
      </w:r>
      <w:r w:rsidR="00E948FB" w:rsidRPr="00A47910">
        <w:rPr>
          <w:lang w:val="en-US"/>
        </w:rPr>
        <w:t xml:space="preserve"> </w:t>
      </w:r>
      <w:r w:rsidR="00451DDA" w:rsidRPr="00A47910">
        <w:rPr>
          <w:lang w:val="en-US"/>
        </w:rPr>
        <w:t>periodicity</w:t>
      </w:r>
      <w:r w:rsidR="00451DDA">
        <w:rPr>
          <w:lang w:val="en-US"/>
        </w:rPr>
        <w:t>.</w:t>
      </w:r>
      <w:r w:rsidR="00F048DF">
        <w:rPr>
          <w:lang w:val="en-US"/>
        </w:rPr>
        <w:t xml:space="preserve"> </w:t>
      </w:r>
      <w:r w:rsidR="00451DDA">
        <w:rPr>
          <w:lang w:val="en-US"/>
        </w:rPr>
        <w:t xml:space="preserve">The </w:t>
      </w:r>
      <w:r w:rsidR="0025616B">
        <w:rPr>
          <w:lang w:val="en-US"/>
        </w:rPr>
        <w:t>WUS</w:t>
      </w:r>
      <w:r w:rsidR="00451DDA">
        <w:rPr>
          <w:lang w:val="en-US"/>
        </w:rPr>
        <w:t xml:space="preserve"> is only transmitted when there is a paging</w:t>
      </w:r>
      <w:r w:rsidR="00A74AD2">
        <w:rPr>
          <w:lang w:val="en-US"/>
        </w:rPr>
        <w:t xml:space="preserve"> message </w:t>
      </w:r>
      <w:r w:rsidR="00451DDA">
        <w:rPr>
          <w:lang w:val="en-US"/>
        </w:rPr>
        <w:t xml:space="preserve">(s) available. </w:t>
      </w:r>
      <w:r w:rsidR="00451DDA" w:rsidRPr="002F4E0F">
        <w:rPr>
          <w:lang w:val="en-US"/>
        </w:rPr>
        <w:t>Note that both signals are selected from sequences with good correlation properties</w:t>
      </w:r>
      <w:r w:rsidR="00934E34" w:rsidRPr="002F4E0F">
        <w:rPr>
          <w:lang w:val="en-US"/>
        </w:rPr>
        <w:t xml:space="preserve">, e.g., </w:t>
      </w:r>
      <w:proofErr w:type="spellStart"/>
      <w:r w:rsidR="00934E34" w:rsidRPr="002F4E0F">
        <w:rPr>
          <w:lang w:val="en-US"/>
        </w:rPr>
        <w:t>Zad</w:t>
      </w:r>
      <w:proofErr w:type="spellEnd"/>
      <w:r w:rsidR="005E6C67" w:rsidRPr="002F4E0F">
        <w:rPr>
          <w:lang w:val="en-US"/>
        </w:rPr>
        <w:t>-</w:t>
      </w:r>
      <w:r w:rsidR="00934E34" w:rsidRPr="002F4E0F">
        <w:rPr>
          <w:lang w:val="en-US"/>
        </w:rPr>
        <w:t>off Chu sequence</w:t>
      </w:r>
      <w:r w:rsidR="00934E34">
        <w:rPr>
          <w:lang w:val="en-US"/>
        </w:rPr>
        <w:t>,</w:t>
      </w:r>
      <w:r w:rsidR="00451DDA" w:rsidRPr="00A47910">
        <w:rPr>
          <w:lang w:val="en-US"/>
        </w:rPr>
        <w:t xml:space="preserve"> </w:t>
      </w:r>
      <w:r w:rsidR="00451DDA">
        <w:rPr>
          <w:lang w:val="en-US"/>
        </w:rPr>
        <w:t>so they</w:t>
      </w:r>
      <w:r w:rsidR="00451DDA" w:rsidRPr="00A47910">
        <w:rPr>
          <w:lang w:val="en-US"/>
        </w:rPr>
        <w:t xml:space="preserve"> can be detected non-coherently without any need to use the legacy synchronization signal</w:t>
      </w:r>
      <w:r w:rsidR="00451DDA">
        <w:rPr>
          <w:lang w:val="en-US"/>
        </w:rPr>
        <w:t>s</w:t>
      </w:r>
      <w:r w:rsidR="00451DDA" w:rsidRPr="00A47910">
        <w:rPr>
          <w:lang w:val="en-US"/>
        </w:rPr>
        <w:t xml:space="preserve"> such as CRS and/or PSS/SSS.</w:t>
      </w:r>
      <w:r w:rsidR="00451DDA">
        <w:rPr>
          <w:lang w:val="en-US"/>
        </w:rPr>
        <w:t xml:space="preserve"> </w:t>
      </w:r>
      <w:r w:rsidR="00140A55">
        <w:rPr>
          <w:lang w:val="en-US"/>
        </w:rPr>
        <w:t xml:space="preserve">In </w:t>
      </w:r>
      <w:r w:rsidR="00AB43FB">
        <w:rPr>
          <w:lang w:val="en-US"/>
        </w:rPr>
        <w:t>the</w:t>
      </w:r>
      <w:r w:rsidR="00140A55">
        <w:rPr>
          <w:lang w:val="en-US"/>
        </w:rPr>
        <w:t xml:space="preserve"> RAN1 contribution</w:t>
      </w:r>
      <w:r w:rsidR="005B6C70">
        <w:rPr>
          <w:lang w:val="en-US"/>
        </w:rPr>
        <w:t xml:space="preserve"> </w:t>
      </w:r>
      <w:r w:rsidR="005B6C70">
        <w:rPr>
          <w:lang w:val="en-US"/>
        </w:rPr>
        <w:fldChar w:fldCharType="begin"/>
      </w:r>
      <w:r w:rsidR="005B6C70">
        <w:rPr>
          <w:lang w:val="en-US"/>
        </w:rPr>
        <w:instrText xml:space="preserve"> REF _Ref513724436 \r \h </w:instrText>
      </w:r>
      <w:r w:rsidR="005B6C70">
        <w:rPr>
          <w:lang w:val="en-US"/>
        </w:rPr>
      </w:r>
      <w:r w:rsidR="005B6C70">
        <w:rPr>
          <w:lang w:val="en-US"/>
        </w:rPr>
        <w:fldChar w:fldCharType="separate"/>
      </w:r>
      <w:r w:rsidR="005B6C70">
        <w:rPr>
          <w:lang w:val="en-US"/>
        </w:rPr>
        <w:t>[3]</w:t>
      </w:r>
      <w:r w:rsidR="005B6C70">
        <w:rPr>
          <w:lang w:val="en-US"/>
        </w:rPr>
        <w:fldChar w:fldCharType="end"/>
      </w:r>
      <w:r w:rsidR="00140A55">
        <w:rPr>
          <w:lang w:val="en-US"/>
        </w:rPr>
        <w:t xml:space="preserve">, we propose </w:t>
      </w:r>
      <w:r w:rsidR="00A207CF">
        <w:rPr>
          <w:lang w:val="en-US"/>
        </w:rPr>
        <w:t xml:space="preserve">that the </w:t>
      </w:r>
      <w:r w:rsidR="00140A55" w:rsidRPr="00AB43FB">
        <w:rPr>
          <w:lang w:val="en-US"/>
        </w:rPr>
        <w:t>WUS sequence reuses the sequence used in RSS.</w:t>
      </w:r>
    </w:p>
    <w:p w14:paraId="65849836" w14:textId="1F22D418" w:rsidR="00FC20C9" w:rsidRPr="00AB43FB" w:rsidRDefault="00870554">
      <w:r>
        <w:rPr>
          <w:lang w:val="en-US"/>
        </w:rPr>
        <w:t xml:space="preserve">With this proposed concept all UEs can utilize the </w:t>
      </w:r>
      <w:r w:rsidR="00FC20C9">
        <w:rPr>
          <w:lang w:val="en-US"/>
        </w:rPr>
        <w:t xml:space="preserve">repeatedly transmitted </w:t>
      </w:r>
      <w:r>
        <w:rPr>
          <w:lang w:val="en-US"/>
        </w:rPr>
        <w:t xml:space="preserve">cell specific </w:t>
      </w:r>
      <w:r w:rsidR="0025616B">
        <w:rPr>
          <w:lang w:val="en-US"/>
        </w:rPr>
        <w:t>(</w:t>
      </w:r>
      <w:proofErr w:type="spellStart"/>
      <w:r w:rsidR="0025616B">
        <w:rPr>
          <w:lang w:val="en-US"/>
        </w:rPr>
        <w:t>i.e</w:t>
      </w:r>
      <w:proofErr w:type="spellEnd"/>
      <w:r w:rsidR="0025616B">
        <w:rPr>
          <w:lang w:val="en-US"/>
        </w:rPr>
        <w:t xml:space="preserve"> RSS)</w:t>
      </w:r>
      <w:r>
        <w:rPr>
          <w:lang w:val="en-US"/>
        </w:rPr>
        <w:t xml:space="preserve"> </w:t>
      </w:r>
      <w:r w:rsidRPr="0072183E">
        <w:rPr>
          <w:i/>
          <w:lang w:val="en-US"/>
        </w:rPr>
        <w:t>for synchronization purposes</w:t>
      </w:r>
      <w:r w:rsidR="00DC7C04">
        <w:rPr>
          <w:i/>
          <w:lang w:val="en-US"/>
        </w:rPr>
        <w:t xml:space="preserve"> </w:t>
      </w:r>
      <w:r w:rsidR="00A72CC7">
        <w:rPr>
          <w:i/>
          <w:lang w:val="en-US"/>
        </w:rPr>
        <w:t>(</w:t>
      </w:r>
      <w:proofErr w:type="spellStart"/>
      <w:r w:rsidR="00A72CC7">
        <w:rPr>
          <w:i/>
          <w:lang w:val="en-US"/>
        </w:rPr>
        <w:t>e.g</w:t>
      </w:r>
      <w:proofErr w:type="spellEnd"/>
      <w:r w:rsidR="00A72CC7">
        <w:rPr>
          <w:i/>
          <w:lang w:val="en-US"/>
        </w:rPr>
        <w:t xml:space="preserve"> </w:t>
      </w:r>
      <w:r w:rsidR="00A72CC7" w:rsidRPr="00A72CC7">
        <w:rPr>
          <w:b/>
          <w:i/>
          <w:lang w:val="en-US"/>
        </w:rPr>
        <w:t>avoids possible accumulative clock drift</w:t>
      </w:r>
      <w:r w:rsidR="00A72CC7">
        <w:rPr>
          <w:i/>
          <w:lang w:val="en-US"/>
        </w:rPr>
        <w:t xml:space="preserve">) </w:t>
      </w:r>
      <w:r w:rsidR="00DC7C04">
        <w:rPr>
          <w:i/>
          <w:lang w:val="en-US"/>
        </w:rPr>
        <w:t>as well a</w:t>
      </w:r>
      <w:r w:rsidR="005E0757">
        <w:rPr>
          <w:i/>
          <w:lang w:val="en-US"/>
        </w:rPr>
        <w:t>s</w:t>
      </w:r>
      <w:r w:rsidR="00DC7C04">
        <w:rPr>
          <w:i/>
          <w:lang w:val="en-US"/>
        </w:rPr>
        <w:t xml:space="preserve"> mobility purposes</w:t>
      </w:r>
      <w:r w:rsidRPr="0072183E">
        <w:rPr>
          <w:b/>
          <w:lang w:val="en-US"/>
        </w:rPr>
        <w:t xml:space="preserve"> </w:t>
      </w:r>
      <w:r>
        <w:rPr>
          <w:lang w:val="en-US"/>
        </w:rPr>
        <w:t xml:space="preserve">and </w:t>
      </w:r>
      <w:r w:rsidR="00A207CF">
        <w:rPr>
          <w:lang w:val="en-US"/>
        </w:rPr>
        <w:t xml:space="preserve">for </w:t>
      </w:r>
      <w:r>
        <w:rPr>
          <w:lang w:val="en-US"/>
        </w:rPr>
        <w:t xml:space="preserve">ensuring the UE is still within cell coverage. </w:t>
      </w:r>
      <w:r w:rsidR="00FC20C9">
        <w:rPr>
          <w:lang w:val="en-US"/>
        </w:rPr>
        <w:t xml:space="preserve">The </w:t>
      </w:r>
      <w:r>
        <w:rPr>
          <w:lang w:val="en-US"/>
        </w:rPr>
        <w:t xml:space="preserve">UEs </w:t>
      </w:r>
      <w:r w:rsidR="00FC20C9">
        <w:rPr>
          <w:lang w:val="en-US"/>
        </w:rPr>
        <w:t xml:space="preserve">that </w:t>
      </w:r>
      <w:r w:rsidR="0009007B">
        <w:rPr>
          <w:lang w:val="en-US"/>
        </w:rPr>
        <w:t xml:space="preserve">can be </w:t>
      </w:r>
      <w:r w:rsidR="00FC20C9">
        <w:rPr>
          <w:lang w:val="en-US"/>
        </w:rPr>
        <w:t xml:space="preserve">grouped together listen to the </w:t>
      </w:r>
      <w:r w:rsidR="00A72CC7">
        <w:rPr>
          <w:lang w:val="en-US"/>
        </w:rPr>
        <w:t xml:space="preserve">WUS </w:t>
      </w:r>
      <w:r w:rsidR="00FC20C9">
        <w:rPr>
          <w:lang w:val="en-US"/>
        </w:rPr>
        <w:t>to determine whether they should wake up and listen to the upcoming PO. If the UE detect</w:t>
      </w:r>
      <w:r w:rsidR="00360A78">
        <w:rPr>
          <w:lang w:val="en-US"/>
        </w:rPr>
        <w:t>s</w:t>
      </w:r>
      <w:r w:rsidR="00FC20C9">
        <w:rPr>
          <w:lang w:val="en-US"/>
        </w:rPr>
        <w:t xml:space="preserve"> the </w:t>
      </w:r>
      <w:r w:rsidR="0009007B">
        <w:rPr>
          <w:lang w:val="en-US"/>
        </w:rPr>
        <w:t>RSS</w:t>
      </w:r>
      <w:r w:rsidR="00FC20C9">
        <w:rPr>
          <w:lang w:val="en-US"/>
        </w:rPr>
        <w:t xml:space="preserve"> </w:t>
      </w:r>
      <w:r w:rsidR="00360A78">
        <w:rPr>
          <w:lang w:val="en-US"/>
        </w:rPr>
        <w:t xml:space="preserve">but </w:t>
      </w:r>
      <w:r w:rsidR="00FC20C9">
        <w:rPr>
          <w:lang w:val="en-US"/>
        </w:rPr>
        <w:t xml:space="preserve">the </w:t>
      </w:r>
      <w:r w:rsidR="0009007B">
        <w:rPr>
          <w:lang w:val="en-US"/>
        </w:rPr>
        <w:t>WUS</w:t>
      </w:r>
      <w:r w:rsidR="00FC20C9">
        <w:rPr>
          <w:lang w:val="en-US"/>
        </w:rPr>
        <w:t xml:space="preserve"> </w:t>
      </w:r>
      <w:r w:rsidR="00360A78">
        <w:rPr>
          <w:lang w:val="en-US"/>
        </w:rPr>
        <w:t xml:space="preserve">does </w:t>
      </w:r>
      <w:r w:rsidR="00FC20C9">
        <w:rPr>
          <w:lang w:val="en-US"/>
        </w:rPr>
        <w:t xml:space="preserve">not </w:t>
      </w:r>
      <w:r w:rsidR="00360A78">
        <w:rPr>
          <w:lang w:val="en-US"/>
        </w:rPr>
        <w:t xml:space="preserve">include a </w:t>
      </w:r>
      <w:r w:rsidR="00FC20C9">
        <w:rPr>
          <w:lang w:val="en-US"/>
        </w:rPr>
        <w:t xml:space="preserve">wake up command </w:t>
      </w:r>
      <w:r w:rsidR="00CD462C">
        <w:rPr>
          <w:lang w:val="en-US"/>
        </w:rPr>
        <w:t>for</w:t>
      </w:r>
      <w:r w:rsidR="00FC20C9">
        <w:rPr>
          <w:lang w:val="en-US"/>
        </w:rPr>
        <w:t xml:space="preserve"> the UE</w:t>
      </w:r>
      <w:r w:rsidR="00A72CC7">
        <w:rPr>
          <w:lang w:val="en-US"/>
        </w:rPr>
        <w:t xml:space="preserve"> then the UE does not have to </w:t>
      </w:r>
      <w:r w:rsidR="007C3140">
        <w:rPr>
          <w:lang w:val="en-US"/>
        </w:rPr>
        <w:t>listen to the upcoming PO</w:t>
      </w:r>
      <w:r w:rsidR="0009007B">
        <w:rPr>
          <w:lang w:val="en-US"/>
        </w:rPr>
        <w:t>.</w:t>
      </w:r>
      <w:r w:rsidR="00FC20C9">
        <w:rPr>
          <w:lang w:val="en-US"/>
        </w:rPr>
        <w:t xml:space="preserve"> </w:t>
      </w:r>
      <w:r w:rsidR="00360A78">
        <w:t xml:space="preserve">Even though the UE hasn’t needed to read the PO (due to no wake up command), synchronising to the RSS has served a useful function in re-setting the timing alignment between the UE and </w:t>
      </w:r>
      <w:proofErr w:type="spellStart"/>
      <w:r w:rsidR="00360A78">
        <w:t>eNodeB</w:t>
      </w:r>
      <w:proofErr w:type="spellEnd"/>
      <w:r w:rsidR="00360A78">
        <w:t>, avoiding accumulative clock drift.</w:t>
      </w:r>
    </w:p>
    <w:p w14:paraId="7ADC01D5" w14:textId="2A1F8B9F" w:rsidR="00451DDA" w:rsidRPr="00DE2CA4" w:rsidRDefault="0078463E" w:rsidP="00451DDA">
      <w:pPr>
        <w:rPr>
          <w:b/>
          <w:lang w:val="en-US"/>
        </w:rPr>
      </w:pPr>
      <w:r w:rsidRPr="00DE2CA4">
        <w:rPr>
          <w:b/>
          <w:lang w:val="en-US"/>
        </w:rPr>
        <w:t xml:space="preserve">Observation </w:t>
      </w:r>
      <w:r w:rsidR="008A6901">
        <w:rPr>
          <w:b/>
          <w:lang w:val="en-US"/>
        </w:rPr>
        <w:t>2</w:t>
      </w:r>
      <w:r w:rsidRPr="00DE2CA4">
        <w:rPr>
          <w:b/>
          <w:lang w:val="en-US"/>
        </w:rPr>
        <w:t>:</w:t>
      </w:r>
      <w:r w:rsidRPr="00EB13BF">
        <w:rPr>
          <w:b/>
          <w:lang w:val="en-US"/>
        </w:rPr>
        <w:t xml:space="preserve"> </w:t>
      </w:r>
      <w:r w:rsidR="00B832E6" w:rsidRPr="00EB13BF">
        <w:rPr>
          <w:b/>
          <w:lang w:val="en-US"/>
        </w:rPr>
        <w:t xml:space="preserve">An important advantage of </w:t>
      </w:r>
      <w:r w:rsidR="0009007B">
        <w:rPr>
          <w:b/>
          <w:lang w:val="en-US"/>
        </w:rPr>
        <w:t>RSS for both synch and measurement</w:t>
      </w:r>
      <w:r w:rsidR="00B832E6" w:rsidRPr="00EB13BF">
        <w:rPr>
          <w:b/>
          <w:lang w:val="en-US"/>
        </w:rPr>
        <w:t xml:space="preserve"> is that </w:t>
      </w:r>
      <w:r w:rsidR="00BC704A" w:rsidRPr="00EB13BF">
        <w:rPr>
          <w:b/>
          <w:lang w:val="en-US"/>
        </w:rPr>
        <w:t xml:space="preserve">while supporting the awareness of the signal strength of the serving cell, it </w:t>
      </w:r>
      <w:r w:rsidR="00FF7192">
        <w:rPr>
          <w:b/>
          <w:lang w:val="en-US"/>
        </w:rPr>
        <w:t xml:space="preserve">also </w:t>
      </w:r>
      <w:r w:rsidR="00BC704A" w:rsidRPr="00EB13BF">
        <w:rPr>
          <w:b/>
          <w:lang w:val="en-US"/>
        </w:rPr>
        <w:t xml:space="preserve">avoids possible accumulative clock drift. </w:t>
      </w:r>
    </w:p>
    <w:p w14:paraId="5A5741DD" w14:textId="054E5327" w:rsidR="006E4540" w:rsidRDefault="00451DDA" w:rsidP="00EF7199">
      <w:pPr>
        <w:rPr>
          <w:lang w:val="en-US"/>
        </w:rPr>
      </w:pPr>
      <w:r>
        <w:rPr>
          <w:lang w:val="en-US"/>
        </w:rPr>
        <w:t xml:space="preserve">The </w:t>
      </w:r>
      <w:r w:rsidR="00DE34F1">
        <w:rPr>
          <w:lang w:val="en-US"/>
        </w:rPr>
        <w:t xml:space="preserve">UE </w:t>
      </w:r>
      <w:r>
        <w:rPr>
          <w:lang w:val="en-US"/>
        </w:rPr>
        <w:t xml:space="preserve">process for the </w:t>
      </w:r>
      <w:r w:rsidR="00431B90">
        <w:rPr>
          <w:lang w:val="en-US"/>
        </w:rPr>
        <w:t>RSS/</w:t>
      </w:r>
      <w:r>
        <w:rPr>
          <w:lang w:val="en-US"/>
        </w:rPr>
        <w:t>WUS detection is as follows. The</w:t>
      </w:r>
      <w:r w:rsidRPr="00A47910">
        <w:rPr>
          <w:lang w:val="en-US"/>
        </w:rPr>
        <w:t xml:space="preserve"> UE monitors the channel for </w:t>
      </w:r>
      <w:r w:rsidR="0009007B">
        <w:rPr>
          <w:lang w:val="en-US"/>
        </w:rPr>
        <w:t>RSS</w:t>
      </w:r>
      <w:r w:rsidR="0009007B" w:rsidRPr="00A47910">
        <w:rPr>
          <w:lang w:val="en-US"/>
        </w:rPr>
        <w:t xml:space="preserve"> </w:t>
      </w:r>
      <w:r w:rsidR="00DE34F1">
        <w:rPr>
          <w:lang w:val="en-US"/>
        </w:rPr>
        <w:t>at</w:t>
      </w:r>
      <w:r w:rsidRPr="00A47910">
        <w:rPr>
          <w:lang w:val="en-US"/>
        </w:rPr>
        <w:t xml:space="preserve"> pre-determined occasion</w:t>
      </w:r>
      <w:r>
        <w:rPr>
          <w:lang w:val="en-US"/>
        </w:rPr>
        <w:t xml:space="preserve">s. </w:t>
      </w:r>
      <w:r w:rsidR="00EA6979">
        <w:rPr>
          <w:lang w:val="en-US"/>
        </w:rPr>
        <w:t>There are two possible scenarios</w:t>
      </w:r>
      <w:r w:rsidR="00DE34F1">
        <w:rPr>
          <w:lang w:val="en-US"/>
        </w:rPr>
        <w:t xml:space="preserve"> upon detecting the WUS</w:t>
      </w:r>
      <w:r w:rsidR="00EA6979">
        <w:rPr>
          <w:lang w:val="en-US"/>
        </w:rPr>
        <w:t xml:space="preserve">. </w:t>
      </w:r>
      <w:r w:rsidR="00DE34F1">
        <w:rPr>
          <w:lang w:val="en-US"/>
        </w:rPr>
        <w:t>If</w:t>
      </w:r>
      <w:r>
        <w:rPr>
          <w:lang w:val="en-US"/>
        </w:rPr>
        <w:t xml:space="preserve"> the information carried in the </w:t>
      </w:r>
      <w:r w:rsidR="0009007B">
        <w:rPr>
          <w:lang w:val="en-US"/>
        </w:rPr>
        <w:t>RSS</w:t>
      </w:r>
      <w:r>
        <w:rPr>
          <w:lang w:val="en-US"/>
        </w:rPr>
        <w:t xml:space="preserve"> matches the identity of the camped cell</w:t>
      </w:r>
      <w:r w:rsidRPr="006D6900">
        <w:rPr>
          <w:lang w:val="en-US"/>
        </w:rPr>
        <w:t>, then the UE continues to check for the exist</w:t>
      </w:r>
      <w:r>
        <w:rPr>
          <w:lang w:val="en-US"/>
        </w:rPr>
        <w:t>e</w:t>
      </w:r>
      <w:r w:rsidRPr="006D6900">
        <w:rPr>
          <w:lang w:val="en-US"/>
        </w:rPr>
        <w:t xml:space="preserve">nce of the </w:t>
      </w:r>
      <w:r w:rsidR="0009007B">
        <w:rPr>
          <w:lang w:val="en-US"/>
        </w:rPr>
        <w:t>WUS</w:t>
      </w:r>
      <w:r w:rsidRPr="006D6900">
        <w:rPr>
          <w:lang w:val="en-US"/>
        </w:rPr>
        <w:t xml:space="preserve">. </w:t>
      </w:r>
      <w:r w:rsidR="00EA6979">
        <w:rPr>
          <w:lang w:val="en-US"/>
        </w:rPr>
        <w:t>In this case, i</w:t>
      </w:r>
      <w:r w:rsidRPr="006D6900">
        <w:rPr>
          <w:lang w:val="en-US"/>
        </w:rPr>
        <w:t xml:space="preserve">f the UE detects the </w:t>
      </w:r>
      <w:r w:rsidR="0009007B">
        <w:rPr>
          <w:lang w:val="en-US"/>
        </w:rPr>
        <w:t>WUS</w:t>
      </w:r>
      <w:r w:rsidRPr="006D6900">
        <w:rPr>
          <w:lang w:val="en-US"/>
        </w:rPr>
        <w:t xml:space="preserve"> carrying </w:t>
      </w:r>
      <w:r w:rsidR="00DE34F1">
        <w:rPr>
          <w:lang w:val="en-US"/>
        </w:rPr>
        <w:t>wake-up</w:t>
      </w:r>
      <w:r w:rsidRPr="006D6900">
        <w:rPr>
          <w:lang w:val="en-US"/>
        </w:rPr>
        <w:t xml:space="preserve"> information related to </w:t>
      </w:r>
      <w:r>
        <w:rPr>
          <w:lang w:val="en-US"/>
        </w:rPr>
        <w:t>its identity</w:t>
      </w:r>
      <w:r w:rsidRPr="006D6900">
        <w:rPr>
          <w:lang w:val="en-US"/>
        </w:rPr>
        <w:t xml:space="preserve">, it then </w:t>
      </w:r>
      <w:r w:rsidR="00DE34F1">
        <w:rPr>
          <w:lang w:val="en-US"/>
        </w:rPr>
        <w:t>concludes</w:t>
      </w:r>
      <w:r w:rsidR="00DE34F1" w:rsidRPr="006D6900">
        <w:rPr>
          <w:lang w:val="en-US"/>
        </w:rPr>
        <w:t xml:space="preserve"> </w:t>
      </w:r>
      <w:r w:rsidRPr="006D6900">
        <w:rPr>
          <w:lang w:val="en-US"/>
        </w:rPr>
        <w:t>that a WUS is detected and continues to decode MPDCCH and PDSCH (whenever needed)</w:t>
      </w:r>
      <w:r w:rsidR="00A0326B">
        <w:rPr>
          <w:lang w:val="en-US"/>
        </w:rPr>
        <w:t xml:space="preserve"> otherwise the UE</w:t>
      </w:r>
      <w:r w:rsidR="00E707F0">
        <w:rPr>
          <w:lang w:val="en-US"/>
        </w:rPr>
        <w:t xml:space="preserve"> </w:t>
      </w:r>
      <w:r>
        <w:rPr>
          <w:lang w:val="en-US"/>
        </w:rPr>
        <w:t xml:space="preserve">goes back to sleep. </w:t>
      </w:r>
      <w:r w:rsidR="00934E34">
        <w:rPr>
          <w:lang w:val="en-US"/>
        </w:rPr>
        <w:t>On the other hand</w:t>
      </w:r>
      <w:r w:rsidR="00EA6979">
        <w:rPr>
          <w:lang w:val="en-US"/>
        </w:rPr>
        <w:t>,</w:t>
      </w:r>
      <w:r w:rsidR="00934E34">
        <w:rPr>
          <w:lang w:val="en-US"/>
        </w:rPr>
        <w:t xml:space="preserve"> if</w:t>
      </w:r>
      <w:r w:rsidR="00EA6979">
        <w:rPr>
          <w:lang w:val="en-US"/>
        </w:rPr>
        <w:t xml:space="preserve"> the </w:t>
      </w:r>
      <w:r w:rsidR="00DE34F1">
        <w:rPr>
          <w:lang w:val="en-US"/>
        </w:rPr>
        <w:t xml:space="preserve">UE cannot detect the </w:t>
      </w:r>
      <w:r w:rsidR="0009007B">
        <w:rPr>
          <w:lang w:val="en-US"/>
        </w:rPr>
        <w:t>RSS</w:t>
      </w:r>
      <w:r w:rsidR="00DE34F1">
        <w:rPr>
          <w:lang w:val="en-US"/>
        </w:rPr>
        <w:t xml:space="preserve"> at the expected occasion</w:t>
      </w:r>
      <w:r w:rsidR="0009007B">
        <w:rPr>
          <w:lang w:val="en-US"/>
        </w:rPr>
        <w:t xml:space="preserve"> (and assuming the RSS in a cell is enabled)</w:t>
      </w:r>
      <w:r w:rsidR="00DE34F1">
        <w:rPr>
          <w:lang w:val="en-US"/>
        </w:rPr>
        <w:t xml:space="preserve">, or if the </w:t>
      </w:r>
      <w:r w:rsidR="00EA6979">
        <w:rPr>
          <w:lang w:val="en-US"/>
        </w:rPr>
        <w:t xml:space="preserve">information carried in the </w:t>
      </w:r>
      <w:r w:rsidR="0009007B">
        <w:rPr>
          <w:lang w:val="en-US"/>
        </w:rPr>
        <w:t>RSS</w:t>
      </w:r>
      <w:r w:rsidR="00934E34">
        <w:rPr>
          <w:lang w:val="en-US"/>
        </w:rPr>
        <w:t xml:space="preserve"> </w:t>
      </w:r>
      <w:r w:rsidR="00EA6979">
        <w:rPr>
          <w:lang w:val="en-US"/>
        </w:rPr>
        <w:t>does not match the identity of the serving cell</w:t>
      </w:r>
      <w:r w:rsidR="0078463E">
        <w:rPr>
          <w:lang w:val="en-US"/>
        </w:rPr>
        <w:t xml:space="preserve"> due to, e.g., </w:t>
      </w:r>
      <w:r w:rsidR="0078463E">
        <w:t>deteriorat</w:t>
      </w:r>
      <w:r w:rsidR="00B76D1B">
        <w:t>ion in the</w:t>
      </w:r>
      <w:r w:rsidR="0078463E">
        <w:t xml:space="preserve"> signal strength of the serving cell</w:t>
      </w:r>
      <w:r w:rsidR="0078463E">
        <w:rPr>
          <w:lang w:val="en-US"/>
        </w:rPr>
        <w:t xml:space="preserve">, the UE </w:t>
      </w:r>
      <w:r w:rsidR="00BC704A">
        <w:rPr>
          <w:lang w:val="en-US"/>
        </w:rPr>
        <w:t>falls back to the</w:t>
      </w:r>
      <w:r w:rsidR="0078463E">
        <w:rPr>
          <w:lang w:val="en-US"/>
        </w:rPr>
        <w:t xml:space="preserve"> legacy cell reselection.</w:t>
      </w:r>
      <w:r w:rsidR="00EA6979">
        <w:rPr>
          <w:lang w:val="en-US"/>
        </w:rPr>
        <w:t xml:space="preserve"> </w:t>
      </w:r>
    </w:p>
    <w:p w14:paraId="317AF419" w14:textId="39CACADD" w:rsidR="00C07367" w:rsidRPr="008905D2" w:rsidRDefault="00C07367" w:rsidP="00C07367">
      <w:pPr>
        <w:rPr>
          <w:color w:val="000000" w:themeColor="text1"/>
          <w:lang w:val="en-US"/>
        </w:rPr>
      </w:pPr>
      <w:r w:rsidRPr="008905D2">
        <w:rPr>
          <w:color w:val="000000" w:themeColor="text1"/>
          <w:lang w:val="en-US"/>
        </w:rPr>
        <w:t>Additionally</w:t>
      </w:r>
      <w:r w:rsidR="00A207CF">
        <w:rPr>
          <w:color w:val="000000" w:themeColor="text1"/>
          <w:lang w:val="en-US"/>
        </w:rPr>
        <w:t>, in the case that RSS is not configured,</w:t>
      </w:r>
      <w:r w:rsidRPr="008905D2">
        <w:rPr>
          <w:color w:val="000000" w:themeColor="text1"/>
          <w:lang w:val="en-US"/>
        </w:rPr>
        <w:t xml:space="preserve"> a validity timer for the WUS can be used</w:t>
      </w:r>
      <w:r w:rsidR="00B76D1B" w:rsidRPr="008905D2">
        <w:rPr>
          <w:color w:val="000000" w:themeColor="text1"/>
          <w:lang w:val="en-US"/>
        </w:rPr>
        <w:t xml:space="preserve"> and UE will continue</w:t>
      </w:r>
      <w:r w:rsidR="0042469E" w:rsidRPr="008905D2">
        <w:rPr>
          <w:color w:val="000000" w:themeColor="text1"/>
          <w:lang w:val="en-US"/>
        </w:rPr>
        <w:t xml:space="preserve"> </w:t>
      </w:r>
      <w:r w:rsidR="00B76D1B" w:rsidRPr="008905D2">
        <w:rPr>
          <w:color w:val="000000" w:themeColor="text1"/>
          <w:lang w:val="en-US"/>
        </w:rPr>
        <w:t>to monitor the WUS signal from the cell from where it received the WUS configuration.</w:t>
      </w:r>
      <w:r w:rsidRPr="008905D2">
        <w:rPr>
          <w:color w:val="000000" w:themeColor="text1"/>
          <w:lang w:val="en-US"/>
        </w:rPr>
        <w:t xml:space="preserve"> </w:t>
      </w:r>
      <w:r w:rsidR="00B76D1B" w:rsidRPr="008905D2">
        <w:rPr>
          <w:color w:val="000000" w:themeColor="text1"/>
          <w:lang w:val="en-US"/>
        </w:rPr>
        <w:t>W</w:t>
      </w:r>
      <w:r w:rsidRPr="008905D2">
        <w:rPr>
          <w:color w:val="000000" w:themeColor="text1"/>
          <w:lang w:val="en-US"/>
        </w:rPr>
        <w:t>hen this timer expires</w:t>
      </w:r>
      <w:r w:rsidR="00B76D1B" w:rsidRPr="008905D2">
        <w:rPr>
          <w:color w:val="000000" w:themeColor="text1"/>
          <w:lang w:val="en-US"/>
        </w:rPr>
        <w:t xml:space="preserve"> and UE is not woken up by any WUS signal prior to paging</w:t>
      </w:r>
      <w:r w:rsidRPr="008905D2">
        <w:rPr>
          <w:color w:val="000000" w:themeColor="text1"/>
          <w:lang w:val="en-US"/>
        </w:rPr>
        <w:t>,</w:t>
      </w:r>
      <w:r w:rsidR="00B76D1B" w:rsidRPr="008905D2">
        <w:rPr>
          <w:color w:val="000000" w:themeColor="text1"/>
          <w:lang w:val="en-US"/>
        </w:rPr>
        <w:t xml:space="preserve"> then</w:t>
      </w:r>
      <w:r w:rsidRPr="008905D2">
        <w:rPr>
          <w:color w:val="000000" w:themeColor="text1"/>
          <w:lang w:val="en-US"/>
        </w:rPr>
        <w:t xml:space="preserve"> the UE will perform legacy cell reselection. </w:t>
      </w:r>
      <w:r w:rsidR="00B76D1B" w:rsidRPr="008905D2">
        <w:rPr>
          <w:color w:val="000000" w:themeColor="text1"/>
          <w:lang w:val="en-US"/>
        </w:rPr>
        <w:t>This way UE sleep time can be maximized and loss of Paging can also be avoided.</w:t>
      </w:r>
    </w:p>
    <w:p w14:paraId="4CC13C7A" w14:textId="28D8C0F5" w:rsidR="00C07367" w:rsidRDefault="00C07367" w:rsidP="00C07367">
      <w:pPr>
        <w:rPr>
          <w:b/>
          <w:color w:val="000000" w:themeColor="text1"/>
          <w:lang w:val="en-US"/>
        </w:rPr>
      </w:pPr>
      <w:r w:rsidRPr="008905D2">
        <w:rPr>
          <w:b/>
          <w:color w:val="000000" w:themeColor="text1"/>
          <w:lang w:val="en-US"/>
        </w:rPr>
        <w:t xml:space="preserve">Proposal </w:t>
      </w:r>
      <w:r w:rsidR="005733B1">
        <w:rPr>
          <w:b/>
          <w:color w:val="000000" w:themeColor="text1"/>
          <w:lang w:val="en-US"/>
        </w:rPr>
        <w:t>2</w:t>
      </w:r>
      <w:r w:rsidRPr="008905D2">
        <w:rPr>
          <w:b/>
          <w:color w:val="000000" w:themeColor="text1"/>
          <w:lang w:val="en-US"/>
        </w:rPr>
        <w:t xml:space="preserve">: A WUS validity timer is </w:t>
      </w:r>
      <w:r w:rsidR="00B76D1B" w:rsidRPr="008905D2">
        <w:rPr>
          <w:b/>
          <w:color w:val="000000" w:themeColor="text1"/>
          <w:lang w:val="en-US"/>
        </w:rPr>
        <w:t>also configured along with the WUS signal</w:t>
      </w:r>
      <w:r w:rsidR="00863AEE" w:rsidRPr="008905D2">
        <w:rPr>
          <w:b/>
          <w:color w:val="000000" w:themeColor="text1"/>
          <w:lang w:val="en-US"/>
        </w:rPr>
        <w:t>.</w:t>
      </w:r>
    </w:p>
    <w:p w14:paraId="0FA5A7A3" w14:textId="77777777" w:rsidR="008905D2" w:rsidRPr="008905D2" w:rsidRDefault="008905D2" w:rsidP="00C07367">
      <w:pPr>
        <w:rPr>
          <w:b/>
          <w:color w:val="000000" w:themeColor="text1"/>
          <w:lang w:val="en-US"/>
        </w:rPr>
      </w:pPr>
    </w:p>
    <w:p w14:paraId="4A3D7FFC" w14:textId="1E6F3CEA" w:rsidR="00193BE7" w:rsidRPr="006963E0" w:rsidRDefault="00431B90" w:rsidP="004E70F4">
      <w:pPr>
        <w:pStyle w:val="Heading2"/>
        <w:rPr>
          <w:lang w:val="en-US"/>
        </w:rPr>
      </w:pPr>
      <w:r>
        <w:rPr>
          <w:lang w:val="en-US"/>
        </w:rPr>
        <w:t>RSS</w:t>
      </w:r>
      <w:r w:rsidR="003C64BD">
        <w:rPr>
          <w:lang w:val="en-US"/>
        </w:rPr>
        <w:t xml:space="preserve"> </w:t>
      </w:r>
      <w:r w:rsidR="00610710">
        <w:rPr>
          <w:lang w:val="en-US"/>
        </w:rPr>
        <w:t>configuration</w:t>
      </w:r>
    </w:p>
    <w:p w14:paraId="003EB5C9" w14:textId="3A3F39E2" w:rsidR="00E948FB" w:rsidRDefault="006963E0" w:rsidP="006E18DE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In a</w:t>
      </w:r>
      <w:r w:rsidR="0094599F">
        <w:rPr>
          <w:lang w:val="en-US"/>
        </w:rPr>
        <w:t>n</w:t>
      </w:r>
      <w:r>
        <w:rPr>
          <w:lang w:val="en-US"/>
        </w:rPr>
        <w:t xml:space="preserve"> </w:t>
      </w:r>
      <w:r w:rsidR="005733B1">
        <w:rPr>
          <w:lang w:val="en-US"/>
        </w:rPr>
        <w:t>RSS</w:t>
      </w:r>
      <w:r>
        <w:rPr>
          <w:lang w:val="en-US"/>
        </w:rPr>
        <w:t xml:space="preserve">-enabled MTC system, </w:t>
      </w:r>
      <w:r w:rsidR="006E18DE">
        <w:t>it</w:t>
      </w:r>
      <w:r w:rsidR="00B740C6">
        <w:rPr>
          <w:lang w:val="en-US"/>
        </w:rPr>
        <w:t xml:space="preserve"> would be beneficial if the UE could perform a minimum of measurements and as little signaling reception -- in terms of system information reading -- as possible within the complete cell reselection procedure and still be able to continue being configured with </w:t>
      </w:r>
      <w:r w:rsidR="0094599F">
        <w:rPr>
          <w:lang w:val="en-US"/>
        </w:rPr>
        <w:t xml:space="preserve">RSS </w:t>
      </w:r>
      <w:r w:rsidR="00B740C6">
        <w:rPr>
          <w:lang w:val="en-US"/>
        </w:rPr>
        <w:t xml:space="preserve">reception in the new cell. </w:t>
      </w:r>
    </w:p>
    <w:p w14:paraId="4C4F6134" w14:textId="77777777" w:rsidR="00B740C6" w:rsidRDefault="00B740C6" w:rsidP="00DB4B7D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1D467ECC" w14:textId="7B7B0C2C" w:rsidR="00EC0A53" w:rsidRDefault="00EC0A53" w:rsidP="002F7DFF">
      <w:pPr>
        <w:rPr>
          <w:lang w:val="en-US"/>
        </w:rPr>
      </w:pPr>
      <w:r>
        <w:rPr>
          <w:lang w:val="en-US"/>
        </w:rPr>
        <w:t xml:space="preserve">By including the neighbor cell </w:t>
      </w:r>
      <w:r w:rsidR="005733B1">
        <w:rPr>
          <w:lang w:val="en-US"/>
        </w:rPr>
        <w:t xml:space="preserve">RSS </w:t>
      </w:r>
      <w:r>
        <w:rPr>
          <w:lang w:val="en-US"/>
        </w:rPr>
        <w:t xml:space="preserve">configuration in addition to the </w:t>
      </w:r>
      <w:r w:rsidR="0094599F">
        <w:rPr>
          <w:lang w:val="en-US"/>
        </w:rPr>
        <w:t xml:space="preserve">configuration of the </w:t>
      </w:r>
      <w:r>
        <w:rPr>
          <w:lang w:val="en-US"/>
        </w:rPr>
        <w:t xml:space="preserve">serving cell, the UE would benefit from </w:t>
      </w:r>
      <w:r w:rsidR="0094599F">
        <w:rPr>
          <w:lang w:val="en-US"/>
        </w:rPr>
        <w:t xml:space="preserve">not having to perform </w:t>
      </w:r>
      <w:r>
        <w:rPr>
          <w:lang w:val="en-US"/>
        </w:rPr>
        <w:t>neighbor cell measurements</w:t>
      </w:r>
      <w:r w:rsidR="0094599F">
        <w:rPr>
          <w:lang w:val="en-US"/>
        </w:rPr>
        <w:t xml:space="preserve"> with legacy signals (it could perform neighbor cell measurements using more efficient RSS-based techniques)</w:t>
      </w:r>
      <w:r>
        <w:rPr>
          <w:lang w:val="en-US"/>
        </w:rPr>
        <w:t xml:space="preserve">. If a UE receiving </w:t>
      </w:r>
      <w:r w:rsidR="005733B1">
        <w:rPr>
          <w:lang w:val="en-US"/>
        </w:rPr>
        <w:t xml:space="preserve">RSSs </w:t>
      </w:r>
      <w:r>
        <w:rPr>
          <w:lang w:val="en-US"/>
        </w:rPr>
        <w:t xml:space="preserve">could be informed about neighbor cell </w:t>
      </w:r>
      <w:r w:rsidR="005733B1">
        <w:rPr>
          <w:lang w:val="en-US"/>
        </w:rPr>
        <w:t xml:space="preserve">RSS </w:t>
      </w:r>
      <w:r>
        <w:rPr>
          <w:lang w:val="en-US"/>
        </w:rPr>
        <w:t xml:space="preserve">transmission allocations, the UE could use a reception of neighbor cell </w:t>
      </w:r>
      <w:r w:rsidR="005733B1">
        <w:rPr>
          <w:lang w:val="en-US"/>
        </w:rPr>
        <w:t xml:space="preserve">RSS </w:t>
      </w:r>
      <w:r>
        <w:rPr>
          <w:lang w:val="en-US"/>
        </w:rPr>
        <w:t>transmission to perform initial/coarse neighbor cell measurements.</w:t>
      </w:r>
    </w:p>
    <w:p w14:paraId="68CFB63E" w14:textId="406E04E4" w:rsidR="006E18DE" w:rsidRPr="00082139" w:rsidRDefault="006E18DE" w:rsidP="006E18DE">
      <w:pPr>
        <w:pStyle w:val="ListParagraph"/>
        <w:spacing w:after="160" w:line="259" w:lineRule="auto"/>
        <w:ind w:left="0"/>
        <w:contextualSpacing/>
        <w:jc w:val="both"/>
        <w:rPr>
          <w:rFonts w:ascii="Times New Roman" w:hAnsi="Times New Roman"/>
          <w:b/>
        </w:rPr>
      </w:pPr>
      <w:r w:rsidRPr="00082139">
        <w:rPr>
          <w:rFonts w:ascii="Times New Roman" w:hAnsi="Times New Roman"/>
          <w:b/>
        </w:rPr>
        <w:lastRenderedPageBreak/>
        <w:t xml:space="preserve">Proposal </w:t>
      </w:r>
      <w:r w:rsidR="00AB43FB">
        <w:rPr>
          <w:rFonts w:ascii="Times New Roman" w:hAnsi="Times New Roman"/>
          <w:b/>
        </w:rPr>
        <w:t>3</w:t>
      </w:r>
      <w:r w:rsidRPr="00082139">
        <w:rPr>
          <w:rFonts w:ascii="Times New Roman" w:hAnsi="Times New Roman"/>
          <w:b/>
        </w:rPr>
        <w:t>: A new broadcast information is transmitted</w:t>
      </w:r>
      <w:r>
        <w:rPr>
          <w:rFonts w:ascii="Times New Roman" w:hAnsi="Times New Roman"/>
          <w:b/>
        </w:rPr>
        <w:t xml:space="preserve">, </w:t>
      </w:r>
      <w:r w:rsidRPr="00082139">
        <w:rPr>
          <w:rFonts w:ascii="Times New Roman" w:hAnsi="Times New Roman"/>
          <w:b/>
        </w:rPr>
        <w:t>within system information blocks, e.g., SIB</w:t>
      </w:r>
      <w:r>
        <w:rPr>
          <w:rFonts w:ascii="Times New Roman" w:hAnsi="Times New Roman"/>
          <w:b/>
        </w:rPr>
        <w:t>,</w:t>
      </w:r>
      <w:r w:rsidRPr="00082139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from the network to the UE t</w:t>
      </w:r>
      <w:r w:rsidRPr="00082139">
        <w:rPr>
          <w:rFonts w:ascii="Times New Roman" w:hAnsi="Times New Roman"/>
          <w:b/>
        </w:rPr>
        <w:t xml:space="preserve">o contain </w:t>
      </w:r>
      <w:r w:rsidR="005733B1">
        <w:rPr>
          <w:rFonts w:ascii="Times New Roman" w:hAnsi="Times New Roman"/>
          <w:b/>
        </w:rPr>
        <w:t>RSS</w:t>
      </w:r>
      <w:r w:rsidRPr="00082139">
        <w:rPr>
          <w:rFonts w:ascii="Times New Roman" w:hAnsi="Times New Roman"/>
          <w:b/>
        </w:rPr>
        <w:t xml:space="preserve"> configuration of multiple cells (serving and/or neighbor cell(s)). </w:t>
      </w:r>
    </w:p>
    <w:p w14:paraId="02BDC84F" w14:textId="75F1E4A2" w:rsidR="00EC0A53" w:rsidRPr="00EC0A53" w:rsidRDefault="00EC0A53" w:rsidP="00EC0A53">
      <w:pPr>
        <w:rPr>
          <w:lang w:val="en-US"/>
        </w:rPr>
      </w:pPr>
      <w:r>
        <w:rPr>
          <w:lang w:val="en-US"/>
        </w:rPr>
        <w:t>This</w:t>
      </w:r>
      <w:r w:rsidRPr="00EC0A53">
        <w:t xml:space="preserve"> </w:t>
      </w:r>
      <w:r w:rsidR="005733B1">
        <w:t>RSS</w:t>
      </w:r>
      <w:r w:rsidR="005733B1" w:rsidRPr="00EC0A53">
        <w:t xml:space="preserve"> </w:t>
      </w:r>
      <w:r w:rsidRPr="00EC0A53">
        <w:t>configuration contains:</w:t>
      </w:r>
    </w:p>
    <w:p w14:paraId="45BA23CA" w14:textId="00319CC2" w:rsidR="00EC0A53" w:rsidRPr="00082139" w:rsidRDefault="00EC0A53" w:rsidP="00EC0A53">
      <w:pPr>
        <w:pStyle w:val="ListParagraph"/>
        <w:numPr>
          <w:ilvl w:val="0"/>
          <w:numId w:val="31"/>
        </w:numPr>
        <w:spacing w:after="160" w:line="259" w:lineRule="auto"/>
        <w:ind w:left="720"/>
        <w:contextualSpacing/>
        <w:jc w:val="both"/>
        <w:rPr>
          <w:rFonts w:ascii="Times New Roman" w:hAnsi="Times New Roman"/>
        </w:rPr>
      </w:pPr>
      <w:r w:rsidRPr="00082139">
        <w:rPr>
          <w:rFonts w:ascii="Times New Roman" w:hAnsi="Times New Roman"/>
        </w:rPr>
        <w:t xml:space="preserve">A flag to enable or disable the support of </w:t>
      </w:r>
      <w:r w:rsidR="005733B1">
        <w:rPr>
          <w:rFonts w:ascii="Times New Roman" w:hAnsi="Times New Roman"/>
        </w:rPr>
        <w:t>RSS</w:t>
      </w:r>
      <w:r w:rsidR="005733B1" w:rsidRPr="00082139">
        <w:rPr>
          <w:rFonts w:ascii="Times New Roman" w:hAnsi="Times New Roman"/>
        </w:rPr>
        <w:t xml:space="preserve"> </w:t>
      </w:r>
      <w:r w:rsidRPr="00082139">
        <w:rPr>
          <w:rFonts w:ascii="Times New Roman" w:hAnsi="Times New Roman"/>
        </w:rPr>
        <w:t xml:space="preserve">signaling. </w:t>
      </w:r>
    </w:p>
    <w:p w14:paraId="10FBD2DB" w14:textId="0A57728E" w:rsidR="00EC0A53" w:rsidRPr="00082139" w:rsidRDefault="005733B1" w:rsidP="00EC0A53">
      <w:pPr>
        <w:pStyle w:val="ListParagraph"/>
        <w:numPr>
          <w:ilvl w:val="0"/>
          <w:numId w:val="31"/>
        </w:numPr>
        <w:spacing w:after="160" w:line="259" w:lineRule="auto"/>
        <w:ind w:left="72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RS</w:t>
      </w:r>
      <w:r w:rsidRPr="00082139">
        <w:rPr>
          <w:rFonts w:ascii="Times New Roman" w:hAnsi="Times New Roman"/>
        </w:rPr>
        <w:t xml:space="preserve">S </w:t>
      </w:r>
      <w:r w:rsidR="00EC0A53" w:rsidRPr="00082139">
        <w:rPr>
          <w:rFonts w:ascii="Times New Roman" w:hAnsi="Times New Roman"/>
        </w:rPr>
        <w:t>resource allocations (time/frequency domain allocation).</w:t>
      </w:r>
    </w:p>
    <w:p w14:paraId="27D4D734" w14:textId="538F2225" w:rsidR="00EC0A53" w:rsidRPr="00082139" w:rsidRDefault="00EC0A53" w:rsidP="00EC0A53">
      <w:pPr>
        <w:pStyle w:val="ListParagraph"/>
        <w:numPr>
          <w:ilvl w:val="0"/>
          <w:numId w:val="31"/>
        </w:numPr>
        <w:spacing w:after="160" w:line="259" w:lineRule="auto"/>
        <w:ind w:left="720"/>
        <w:contextualSpacing/>
        <w:jc w:val="both"/>
        <w:rPr>
          <w:rFonts w:ascii="Times New Roman" w:hAnsi="Times New Roman"/>
        </w:rPr>
      </w:pPr>
      <w:r w:rsidRPr="00082139">
        <w:rPr>
          <w:rFonts w:ascii="Times New Roman" w:hAnsi="Times New Roman"/>
        </w:rPr>
        <w:t xml:space="preserve">Other </w:t>
      </w:r>
      <w:r w:rsidR="005733B1">
        <w:rPr>
          <w:rFonts w:ascii="Times New Roman" w:hAnsi="Times New Roman"/>
        </w:rPr>
        <w:t>RSS</w:t>
      </w:r>
      <w:r w:rsidR="005733B1" w:rsidRPr="00082139">
        <w:rPr>
          <w:rFonts w:ascii="Times New Roman" w:hAnsi="Times New Roman"/>
        </w:rPr>
        <w:t xml:space="preserve"> </w:t>
      </w:r>
      <w:r w:rsidRPr="00082139">
        <w:rPr>
          <w:rFonts w:ascii="Times New Roman" w:hAnsi="Times New Roman"/>
        </w:rPr>
        <w:t>configuration, such as periodicity, hopping pattern, sequence ID, timing reference.</w:t>
      </w:r>
    </w:p>
    <w:p w14:paraId="6486A060" w14:textId="5281F058" w:rsidR="00EC0A53" w:rsidRPr="00EC0A53" w:rsidRDefault="00EC0A53" w:rsidP="00EC0A53">
      <w:pPr>
        <w:rPr>
          <w:lang w:val="en-US"/>
        </w:rPr>
      </w:pPr>
      <w:r>
        <w:rPr>
          <w:lang w:val="en-US"/>
        </w:rPr>
        <w:t>Additionally, t</w:t>
      </w:r>
      <w:r w:rsidRPr="00EC0A53">
        <w:t xml:space="preserve">he </w:t>
      </w:r>
      <w:r w:rsidR="005733B1">
        <w:t>RSS</w:t>
      </w:r>
      <w:r w:rsidR="005733B1" w:rsidRPr="00EC0A53">
        <w:t xml:space="preserve"> </w:t>
      </w:r>
      <w:r w:rsidRPr="00EC0A53">
        <w:t>configuration can be broadcasted to all UE</w:t>
      </w:r>
      <w:r w:rsidR="0094599F">
        <w:t>s</w:t>
      </w:r>
      <w:r w:rsidRPr="00EC0A53">
        <w:t xml:space="preserve"> or to the UE</w:t>
      </w:r>
      <w:r w:rsidR="004F236A">
        <w:t>s</w:t>
      </w:r>
      <w:r w:rsidRPr="00EC0A53">
        <w:t xml:space="preserve"> supporting </w:t>
      </w:r>
      <w:r w:rsidR="005733B1">
        <w:t>RSS</w:t>
      </w:r>
      <w:r w:rsidRPr="00EC0A53">
        <w:t>.</w:t>
      </w:r>
    </w:p>
    <w:p w14:paraId="6EDE62F1" w14:textId="77777777" w:rsidR="00EC0A53" w:rsidRDefault="00EC0A53" w:rsidP="002F7DFF">
      <w:pPr>
        <w:rPr>
          <w:lang w:val="en-US"/>
        </w:rPr>
      </w:pPr>
    </w:p>
    <w:bookmarkEnd w:id="4"/>
    <w:p w14:paraId="74CFE437" w14:textId="05D3EDE4" w:rsidR="00197B32" w:rsidRDefault="00197B32" w:rsidP="00197B32">
      <w:pPr>
        <w:pStyle w:val="Heading1"/>
        <w:rPr>
          <w:lang w:val="en-US"/>
        </w:rPr>
      </w:pPr>
      <w:r>
        <w:rPr>
          <w:lang w:val="en-US"/>
        </w:rPr>
        <w:t>Conclusion</w:t>
      </w:r>
      <w:r w:rsidR="00EC0A53">
        <w:rPr>
          <w:lang w:val="en-US"/>
        </w:rPr>
        <w:t xml:space="preserve"> </w:t>
      </w:r>
    </w:p>
    <w:p w14:paraId="44D7B68D" w14:textId="5DEE3828" w:rsidR="005B59A8" w:rsidRDefault="004403FD" w:rsidP="009E0F64">
      <w:pPr>
        <w:pStyle w:val="LGTdoc"/>
        <w:spacing w:before="120" w:afterLines="0" w:afterAutospacing="1" w:line="240" w:lineRule="auto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I</w:t>
      </w:r>
      <w:r w:rsidRPr="00D6663A">
        <w:rPr>
          <w:szCs w:val="22"/>
          <w:lang w:val="en-US"/>
        </w:rPr>
        <w:t>n this contribution</w:t>
      </w:r>
      <w:r w:rsidR="007114E6">
        <w:rPr>
          <w:szCs w:val="22"/>
          <w:lang w:val="en-US"/>
        </w:rPr>
        <w:t xml:space="preserve">, </w:t>
      </w:r>
      <w:r w:rsidR="00C460F0">
        <w:rPr>
          <w:rFonts w:hint="eastAsia"/>
          <w:szCs w:val="22"/>
          <w:lang w:val="en-US"/>
        </w:rPr>
        <w:t>we have presented our view</w:t>
      </w:r>
      <w:r w:rsidR="00863AEE">
        <w:rPr>
          <w:szCs w:val="22"/>
          <w:lang w:val="en-US"/>
        </w:rPr>
        <w:t xml:space="preserve">s related to </w:t>
      </w:r>
      <w:r w:rsidR="004F0CE1" w:rsidRPr="004F0CE1">
        <w:rPr>
          <w:szCs w:val="22"/>
          <w:lang w:val="en-US"/>
        </w:rPr>
        <w:t xml:space="preserve">WUS </w:t>
      </w:r>
      <w:r w:rsidR="00DB4B7D">
        <w:rPr>
          <w:szCs w:val="22"/>
          <w:lang w:val="en-US"/>
        </w:rPr>
        <w:t xml:space="preserve">and </w:t>
      </w:r>
      <w:r w:rsidR="005733B1">
        <w:rPr>
          <w:szCs w:val="22"/>
          <w:lang w:val="en-US"/>
        </w:rPr>
        <w:t xml:space="preserve">RSS </w:t>
      </w:r>
      <w:r w:rsidR="004F0CE1" w:rsidRPr="004F0CE1">
        <w:rPr>
          <w:szCs w:val="22"/>
          <w:lang w:val="en-US"/>
        </w:rPr>
        <w:t xml:space="preserve">aspects on </w:t>
      </w:r>
      <w:r w:rsidR="00863AEE">
        <w:rPr>
          <w:szCs w:val="22"/>
          <w:lang w:val="en-US"/>
        </w:rPr>
        <w:t>mobility and have the following observations and proposals.</w:t>
      </w:r>
      <w:r w:rsidR="00C460F0">
        <w:rPr>
          <w:rFonts w:hint="eastAsia"/>
          <w:szCs w:val="22"/>
          <w:lang w:val="en-US"/>
        </w:rPr>
        <w:t xml:space="preserve"> </w:t>
      </w:r>
    </w:p>
    <w:p w14:paraId="095C0EDB" w14:textId="16ED4EB8" w:rsidR="00166671" w:rsidRPr="00EB13BF" w:rsidRDefault="00166671" w:rsidP="00166671">
      <w:pPr>
        <w:rPr>
          <w:b/>
          <w:lang w:val="en-US"/>
        </w:rPr>
      </w:pPr>
      <w:r w:rsidRPr="00B141AA">
        <w:rPr>
          <w:b/>
          <w:lang w:val="en-US"/>
        </w:rPr>
        <w:t xml:space="preserve">Observation </w:t>
      </w:r>
      <w:r w:rsidR="004708E0">
        <w:rPr>
          <w:b/>
          <w:lang w:val="en-US"/>
        </w:rPr>
        <w:t>1</w:t>
      </w:r>
      <w:r w:rsidRPr="00B141AA">
        <w:rPr>
          <w:b/>
          <w:lang w:val="en-US"/>
        </w:rPr>
        <w:t>:</w:t>
      </w:r>
      <w:r w:rsidRPr="00EB13BF">
        <w:rPr>
          <w:b/>
          <w:lang w:val="en-US"/>
        </w:rPr>
        <w:t xml:space="preserve"> Using legacy RSRP and RSRQ to measure the strength of the serving cell and to detect mobility reduces the effect of the energy savings that can be achieved using </w:t>
      </w:r>
      <w:r w:rsidR="005733B1">
        <w:rPr>
          <w:b/>
          <w:lang w:val="en-US"/>
        </w:rPr>
        <w:t>RSS</w:t>
      </w:r>
      <w:r w:rsidR="005733B1" w:rsidRPr="00EB13BF">
        <w:rPr>
          <w:b/>
          <w:lang w:val="en-US"/>
        </w:rPr>
        <w:t xml:space="preserve"> </w:t>
      </w:r>
      <w:r w:rsidRPr="00EB13BF">
        <w:rPr>
          <w:b/>
          <w:lang w:val="en-US"/>
        </w:rPr>
        <w:t>scheme.</w:t>
      </w:r>
    </w:p>
    <w:p w14:paraId="17865D30" w14:textId="20A14794" w:rsidR="00166671" w:rsidRPr="00DE2CA4" w:rsidRDefault="00166671" w:rsidP="00166671">
      <w:pPr>
        <w:rPr>
          <w:b/>
          <w:lang w:val="en-US"/>
        </w:rPr>
      </w:pPr>
      <w:r w:rsidRPr="00DE2CA4">
        <w:rPr>
          <w:b/>
          <w:lang w:val="en-US"/>
        </w:rPr>
        <w:t xml:space="preserve">Observation </w:t>
      </w:r>
      <w:r w:rsidR="004708E0">
        <w:rPr>
          <w:b/>
          <w:lang w:val="en-US"/>
        </w:rPr>
        <w:t>2</w:t>
      </w:r>
      <w:r w:rsidRPr="00DE2CA4">
        <w:rPr>
          <w:b/>
          <w:lang w:val="en-US"/>
        </w:rPr>
        <w:t>:</w:t>
      </w:r>
      <w:r w:rsidRPr="00EB13BF">
        <w:rPr>
          <w:b/>
          <w:lang w:val="en-US"/>
        </w:rPr>
        <w:t xml:space="preserve"> An important advantage of </w:t>
      </w:r>
      <w:r w:rsidR="005733B1">
        <w:rPr>
          <w:b/>
          <w:lang w:val="en-US"/>
        </w:rPr>
        <w:t>RSS for both synch and measurement</w:t>
      </w:r>
      <w:r w:rsidR="005733B1" w:rsidRPr="00EB13BF">
        <w:rPr>
          <w:b/>
          <w:lang w:val="en-US"/>
        </w:rPr>
        <w:t xml:space="preserve"> </w:t>
      </w:r>
      <w:r w:rsidRPr="00EB13BF">
        <w:rPr>
          <w:b/>
          <w:lang w:val="en-US"/>
        </w:rPr>
        <w:t xml:space="preserve">is that while supporting the awareness of the signal strength of the serving cell, it </w:t>
      </w:r>
      <w:r>
        <w:rPr>
          <w:b/>
          <w:lang w:val="en-US"/>
        </w:rPr>
        <w:t xml:space="preserve">also </w:t>
      </w:r>
      <w:r w:rsidRPr="00EB13BF">
        <w:rPr>
          <w:b/>
          <w:lang w:val="en-US"/>
        </w:rPr>
        <w:t xml:space="preserve">avoids possible accumulative clock drift. </w:t>
      </w:r>
    </w:p>
    <w:p w14:paraId="5BB139B8" w14:textId="77777777" w:rsidR="00166671" w:rsidRDefault="00166671" w:rsidP="009E0F64">
      <w:pPr>
        <w:pStyle w:val="LGTdoc"/>
        <w:spacing w:before="120" w:afterLines="0" w:afterAutospacing="1" w:line="240" w:lineRule="auto"/>
        <w:rPr>
          <w:szCs w:val="22"/>
          <w:lang w:val="en-US"/>
        </w:rPr>
      </w:pPr>
    </w:p>
    <w:p w14:paraId="3E2C839E" w14:textId="55EA2745" w:rsidR="00166671" w:rsidRPr="00EB13BF" w:rsidRDefault="00166671" w:rsidP="00166671">
      <w:pPr>
        <w:rPr>
          <w:b/>
          <w:lang w:val="en-US"/>
        </w:rPr>
      </w:pPr>
      <w:r w:rsidRPr="00B141AA">
        <w:rPr>
          <w:b/>
          <w:lang w:val="en-US"/>
        </w:rPr>
        <w:t xml:space="preserve">Proposal </w:t>
      </w:r>
      <w:r w:rsidR="004708E0">
        <w:rPr>
          <w:b/>
          <w:lang w:val="en-US"/>
        </w:rPr>
        <w:t>1</w:t>
      </w:r>
      <w:r w:rsidRPr="00B141AA">
        <w:rPr>
          <w:b/>
          <w:lang w:val="en-US"/>
        </w:rPr>
        <w:t>:</w:t>
      </w:r>
      <w:r w:rsidRPr="00EB13BF">
        <w:rPr>
          <w:b/>
          <w:lang w:val="en-US"/>
        </w:rPr>
        <w:t xml:space="preserve"> </w:t>
      </w:r>
      <w:r w:rsidR="00A0372A" w:rsidRPr="00EB13BF">
        <w:rPr>
          <w:b/>
          <w:lang w:val="en-US"/>
        </w:rPr>
        <w:t xml:space="preserve">The </w:t>
      </w:r>
      <w:r w:rsidR="00A0372A">
        <w:rPr>
          <w:b/>
          <w:lang w:val="en-US"/>
        </w:rPr>
        <w:t>RSS</w:t>
      </w:r>
      <w:r w:rsidR="00A0372A" w:rsidRPr="00EB13BF">
        <w:rPr>
          <w:b/>
          <w:lang w:val="en-US"/>
        </w:rPr>
        <w:t xml:space="preserve"> </w:t>
      </w:r>
      <w:r w:rsidR="00A0372A">
        <w:rPr>
          <w:b/>
          <w:lang w:val="en-US"/>
        </w:rPr>
        <w:t xml:space="preserve">is used to </w:t>
      </w:r>
      <w:r w:rsidR="00A0372A" w:rsidRPr="00EB13BF">
        <w:rPr>
          <w:b/>
          <w:lang w:val="en-US"/>
        </w:rPr>
        <w:t>support mobility operation</w:t>
      </w:r>
    </w:p>
    <w:p w14:paraId="01AB21D5" w14:textId="7DE8D3B9" w:rsidR="00166671" w:rsidRDefault="00166671" w:rsidP="00166671">
      <w:pPr>
        <w:rPr>
          <w:b/>
          <w:color w:val="000000" w:themeColor="text1"/>
          <w:lang w:val="en-US"/>
        </w:rPr>
      </w:pPr>
      <w:r w:rsidRPr="008905D2">
        <w:rPr>
          <w:b/>
          <w:color w:val="000000" w:themeColor="text1"/>
          <w:lang w:val="en-US"/>
        </w:rPr>
        <w:t xml:space="preserve">Proposal </w:t>
      </w:r>
      <w:r w:rsidR="005733B1">
        <w:rPr>
          <w:b/>
          <w:color w:val="000000" w:themeColor="text1"/>
          <w:lang w:val="en-US"/>
        </w:rPr>
        <w:t>2</w:t>
      </w:r>
      <w:r w:rsidRPr="008905D2">
        <w:rPr>
          <w:b/>
          <w:color w:val="000000" w:themeColor="text1"/>
          <w:lang w:val="en-US"/>
        </w:rPr>
        <w:t>: A WUS validity timer is also configured along with the WUS signal.</w:t>
      </w:r>
    </w:p>
    <w:p w14:paraId="3590FA9E" w14:textId="2E322DA7" w:rsidR="00166671" w:rsidRPr="00082139" w:rsidRDefault="00166671" w:rsidP="00166671">
      <w:pPr>
        <w:pStyle w:val="ListParagraph"/>
        <w:spacing w:after="160" w:line="259" w:lineRule="auto"/>
        <w:ind w:left="0"/>
        <w:contextualSpacing/>
        <w:jc w:val="both"/>
        <w:rPr>
          <w:rFonts w:ascii="Times New Roman" w:hAnsi="Times New Roman"/>
          <w:b/>
        </w:rPr>
      </w:pPr>
      <w:r w:rsidRPr="00082139">
        <w:rPr>
          <w:rFonts w:ascii="Times New Roman" w:hAnsi="Times New Roman"/>
          <w:b/>
        </w:rPr>
        <w:t xml:space="preserve">Proposal </w:t>
      </w:r>
      <w:r w:rsidR="005733B1">
        <w:rPr>
          <w:rFonts w:ascii="Times New Roman" w:hAnsi="Times New Roman"/>
          <w:b/>
        </w:rPr>
        <w:t>3</w:t>
      </w:r>
      <w:r w:rsidRPr="00082139">
        <w:rPr>
          <w:rFonts w:ascii="Times New Roman" w:hAnsi="Times New Roman"/>
          <w:b/>
        </w:rPr>
        <w:t>: A new broadcast information is transmitted</w:t>
      </w:r>
      <w:r>
        <w:rPr>
          <w:rFonts w:ascii="Times New Roman" w:hAnsi="Times New Roman"/>
          <w:b/>
        </w:rPr>
        <w:t xml:space="preserve">, </w:t>
      </w:r>
      <w:r w:rsidRPr="00082139">
        <w:rPr>
          <w:rFonts w:ascii="Times New Roman" w:hAnsi="Times New Roman"/>
          <w:b/>
        </w:rPr>
        <w:t>within system information blocks, e.g., SIB</w:t>
      </w:r>
      <w:r>
        <w:rPr>
          <w:rFonts w:ascii="Times New Roman" w:hAnsi="Times New Roman"/>
          <w:b/>
        </w:rPr>
        <w:t>,</w:t>
      </w:r>
      <w:r w:rsidRPr="00082139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from the network to the UE t</w:t>
      </w:r>
      <w:r w:rsidRPr="00082139">
        <w:rPr>
          <w:rFonts w:ascii="Times New Roman" w:hAnsi="Times New Roman"/>
          <w:b/>
        </w:rPr>
        <w:t xml:space="preserve">o contain </w:t>
      </w:r>
      <w:r w:rsidR="005733B1">
        <w:rPr>
          <w:rFonts w:ascii="Times New Roman" w:hAnsi="Times New Roman"/>
          <w:b/>
        </w:rPr>
        <w:t>RSS</w:t>
      </w:r>
      <w:r w:rsidRPr="00082139">
        <w:rPr>
          <w:rFonts w:ascii="Times New Roman" w:hAnsi="Times New Roman"/>
          <w:b/>
        </w:rPr>
        <w:t xml:space="preserve"> configuration of multiple cells (serving and/or neighbor cell(s)). </w:t>
      </w:r>
    </w:p>
    <w:p w14:paraId="099F0BB6" w14:textId="77777777" w:rsidR="00166671" w:rsidRPr="00265BE2" w:rsidRDefault="00166671" w:rsidP="009E0F64">
      <w:pPr>
        <w:pStyle w:val="LGTdoc"/>
        <w:spacing w:before="120" w:afterLines="0" w:afterAutospacing="1" w:line="240" w:lineRule="auto"/>
        <w:rPr>
          <w:b/>
          <w:lang w:val="en-US"/>
        </w:rPr>
      </w:pPr>
    </w:p>
    <w:p w14:paraId="1B14691C" w14:textId="53C1A074" w:rsidR="004A3255" w:rsidRPr="003E744B" w:rsidRDefault="004A3255" w:rsidP="004A3255">
      <w:pPr>
        <w:pStyle w:val="Heading1"/>
        <w:numPr>
          <w:ilvl w:val="0"/>
          <w:numId w:val="0"/>
        </w:numPr>
        <w:ind w:left="432" w:hanging="432"/>
        <w:rPr>
          <w:sz w:val="22"/>
        </w:rPr>
      </w:pPr>
      <w:r w:rsidRPr="003E744B">
        <w:t>References</w:t>
      </w:r>
      <w:r w:rsidR="00EC0A53">
        <w:t xml:space="preserve"> </w:t>
      </w:r>
    </w:p>
    <w:p w14:paraId="1A217093" w14:textId="1B5866BB" w:rsidR="00CE0269" w:rsidRPr="00CC703F" w:rsidRDefault="0082406D" w:rsidP="00CC703F">
      <w:pPr>
        <w:pStyle w:val="references"/>
        <w:spacing w:before="240"/>
        <w:rPr>
          <w:sz w:val="22"/>
          <w:szCs w:val="22"/>
        </w:rPr>
      </w:pPr>
      <w:bookmarkStart w:id="6" w:name="_Ref498603251"/>
      <w:r w:rsidRPr="00CC703F">
        <w:rPr>
          <w:sz w:val="22"/>
          <w:szCs w:val="22"/>
        </w:rPr>
        <w:t>3GPP TS 36.304 -  Evolved Universal Terrestrial Radio Access (E-UTRA)</w:t>
      </w:r>
    </w:p>
    <w:p w14:paraId="6C4C8AFD" w14:textId="77777777" w:rsidR="005B6C70" w:rsidRDefault="00F048DF" w:rsidP="005B6C70">
      <w:pPr>
        <w:pStyle w:val="references"/>
        <w:spacing w:before="240"/>
        <w:rPr>
          <w:sz w:val="22"/>
          <w:szCs w:val="22"/>
        </w:rPr>
      </w:pPr>
      <w:bookmarkStart w:id="7" w:name="_Ref510709980"/>
      <w:bookmarkEnd w:id="6"/>
      <w:r>
        <w:rPr>
          <w:sz w:val="22"/>
          <w:szCs w:val="22"/>
        </w:rPr>
        <w:t>R1-180</w:t>
      </w:r>
      <w:r w:rsidR="005D3084">
        <w:rPr>
          <w:sz w:val="22"/>
          <w:szCs w:val="22"/>
        </w:rPr>
        <w:t>4602</w:t>
      </w:r>
      <w:r>
        <w:rPr>
          <w:sz w:val="22"/>
          <w:szCs w:val="22"/>
        </w:rPr>
        <w:t>, “</w:t>
      </w:r>
      <w:r w:rsidR="005D3084">
        <w:rPr>
          <w:sz w:val="22"/>
          <w:szCs w:val="22"/>
        </w:rPr>
        <w:t>Considerations on eSS</w:t>
      </w:r>
      <w:r>
        <w:rPr>
          <w:sz w:val="22"/>
          <w:szCs w:val="22"/>
        </w:rPr>
        <w:t xml:space="preserve"> for efeMTC,” Sony, RAN1#92</w:t>
      </w:r>
      <w:r w:rsidR="005D3084">
        <w:rPr>
          <w:sz w:val="22"/>
          <w:szCs w:val="22"/>
        </w:rPr>
        <w:t>bis</w:t>
      </w:r>
      <w:bookmarkEnd w:id="7"/>
    </w:p>
    <w:p w14:paraId="2FDDEB9B" w14:textId="4F7D0C43" w:rsidR="005B6C70" w:rsidRPr="005B6C70" w:rsidRDefault="005B6C70" w:rsidP="005B6C70">
      <w:pPr>
        <w:pStyle w:val="references"/>
        <w:spacing w:before="240"/>
        <w:rPr>
          <w:sz w:val="22"/>
          <w:szCs w:val="22"/>
        </w:rPr>
      </w:pPr>
      <w:bookmarkStart w:id="8" w:name="_Ref513724436"/>
      <w:r w:rsidRPr="005B6C70">
        <w:rPr>
          <w:sz w:val="22"/>
          <w:szCs w:val="22"/>
        </w:rPr>
        <w:t>R1-1806560, “</w:t>
      </w:r>
      <w:r w:rsidRPr="00AB43FB">
        <w:rPr>
          <w:sz w:val="22"/>
          <w:szCs w:val="22"/>
        </w:rPr>
        <w:t>Remaining issues in WUS for efeMTC,</w:t>
      </w:r>
      <w:r w:rsidRPr="005B6C70">
        <w:rPr>
          <w:sz w:val="22"/>
          <w:szCs w:val="22"/>
        </w:rPr>
        <w:t>”</w:t>
      </w:r>
      <w:r w:rsidRPr="00AB43FB">
        <w:rPr>
          <w:sz w:val="22"/>
          <w:szCs w:val="22"/>
        </w:rPr>
        <w:t xml:space="preserve"> Sony, RAN1#93</w:t>
      </w:r>
      <w:bookmarkEnd w:id="8"/>
    </w:p>
    <w:p w14:paraId="4218F5D6" w14:textId="6DED463A" w:rsidR="002E4EDA" w:rsidRPr="00DB4B7D" w:rsidRDefault="002E4EDA" w:rsidP="00E609CF">
      <w:pPr>
        <w:pStyle w:val="references"/>
        <w:numPr>
          <w:ilvl w:val="0"/>
          <w:numId w:val="0"/>
        </w:numPr>
        <w:spacing w:before="240"/>
        <w:rPr>
          <w:sz w:val="22"/>
          <w:szCs w:val="22"/>
          <w:lang w:val="en-GB"/>
        </w:rPr>
      </w:pPr>
    </w:p>
    <w:sectPr w:rsidR="002E4EDA" w:rsidRPr="00DB4B7D" w:rsidSect="002F34EB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EB9330" w16cid:durableId="1E9EBC87"/>
  <w16cid:commentId w16cid:paraId="7F634530" w16cid:durableId="1E9EBC88"/>
  <w16cid:commentId w16cid:paraId="0E3B54A7" w16cid:durableId="1E9EBC89"/>
  <w16cid:commentId w16cid:paraId="698631A0" w16cid:durableId="1E9EBC8A"/>
  <w16cid:commentId w16cid:paraId="4580595C" w16cid:durableId="1E9EBC8B"/>
  <w16cid:commentId w16cid:paraId="7080516B" w16cid:durableId="1E9EBC8C"/>
  <w16cid:commentId w16cid:paraId="3C3EE96D" w16cid:durableId="1E9EE39C"/>
  <w16cid:commentId w16cid:paraId="605ADB83" w16cid:durableId="1E9EE39D"/>
  <w16cid:commentId w16cid:paraId="491816D8" w16cid:durableId="1E9EBC8D"/>
  <w16cid:commentId w16cid:paraId="17413F9F" w16cid:durableId="1E9EBC8E"/>
  <w16cid:commentId w16cid:paraId="620E0810" w16cid:durableId="1E9EBC8F"/>
  <w16cid:commentId w16cid:paraId="00C0C8EB" w16cid:durableId="1E9EE3A1"/>
  <w16cid:commentId w16cid:paraId="127AF8CA" w16cid:durableId="1E9EE3A2"/>
  <w16cid:commentId w16cid:paraId="617B1A3F" w16cid:durableId="1E9EBC90"/>
  <w16cid:commentId w16cid:paraId="3FF52B60" w16cid:durableId="1E9EBC91"/>
  <w16cid:commentId w16cid:paraId="143D4235" w16cid:durableId="1E9EBC9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B1EF5" w14:textId="77777777" w:rsidR="00955396" w:rsidRDefault="00955396">
      <w:r>
        <w:separator/>
      </w:r>
    </w:p>
  </w:endnote>
  <w:endnote w:type="continuationSeparator" w:id="0">
    <w:p w14:paraId="2B3120C4" w14:textId="77777777" w:rsidR="00955396" w:rsidRDefault="00955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D0AC8" w14:textId="77777777" w:rsidR="001B470C" w:rsidRDefault="001B470C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F101C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101C0">
      <w:rPr>
        <w:rStyle w:val="PageNumber"/>
      </w:rPr>
      <w:fldChar w:fldCharType="separate"/>
    </w:r>
    <w:r w:rsidR="004E70F4">
      <w:rPr>
        <w:rStyle w:val="PageNumber"/>
      </w:rPr>
      <w:t>3</w:t>
    </w:r>
    <w:r w:rsidR="00F101C0">
      <w:rPr>
        <w:rStyle w:val="PageNumber"/>
      </w:rPr>
      <w:fldChar w:fldCharType="end"/>
    </w:r>
    <w:r>
      <w:rPr>
        <w:rStyle w:val="PageNumber"/>
      </w:rPr>
      <w:t>/</w:t>
    </w:r>
    <w:r w:rsidR="00F101C0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101C0">
      <w:rPr>
        <w:rStyle w:val="PageNumber"/>
      </w:rPr>
      <w:fldChar w:fldCharType="separate"/>
    </w:r>
    <w:r w:rsidR="004E70F4">
      <w:rPr>
        <w:rStyle w:val="PageNumber"/>
      </w:rPr>
      <w:t>3</w:t>
    </w:r>
    <w:r w:rsidR="00F101C0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D00F9" w14:textId="77777777" w:rsidR="00955396" w:rsidRDefault="00955396">
      <w:r>
        <w:separator/>
      </w:r>
    </w:p>
  </w:footnote>
  <w:footnote w:type="continuationSeparator" w:id="0">
    <w:p w14:paraId="76DBEE8A" w14:textId="77777777" w:rsidR="00955396" w:rsidRDefault="00955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0A140" w14:textId="77777777" w:rsidR="001B470C" w:rsidRDefault="001B470C">
    <w:r>
      <w:t xml:space="preserve">Page </w:t>
    </w:r>
    <w:r w:rsidR="00553F95">
      <w:fldChar w:fldCharType="begin"/>
    </w:r>
    <w:r w:rsidR="00553F95">
      <w:instrText>PAGE</w:instrText>
    </w:r>
    <w:r w:rsidR="00553F95">
      <w:fldChar w:fldCharType="separate"/>
    </w:r>
    <w:r>
      <w:t>4</w:t>
    </w:r>
    <w:r w:rsidR="00553F95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52AB6"/>
    <w:multiLevelType w:val="hybridMultilevel"/>
    <w:tmpl w:val="14600A90"/>
    <w:lvl w:ilvl="0" w:tplc="8DBA82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4EC2B76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DC6DCB"/>
    <w:multiLevelType w:val="hybridMultilevel"/>
    <w:tmpl w:val="A81002B2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C65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tabl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FC34F97"/>
    <w:multiLevelType w:val="hybridMultilevel"/>
    <w:tmpl w:val="934C5FC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43FE0"/>
    <w:multiLevelType w:val="hybridMultilevel"/>
    <w:tmpl w:val="8C38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D2E10"/>
    <w:multiLevelType w:val="hybridMultilevel"/>
    <w:tmpl w:val="D3CCBB5C"/>
    <w:lvl w:ilvl="0" w:tplc="331AF59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1A5820"/>
    <w:multiLevelType w:val="multilevel"/>
    <w:tmpl w:val="30A21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3D4450F"/>
    <w:multiLevelType w:val="hybridMultilevel"/>
    <w:tmpl w:val="FA509674"/>
    <w:lvl w:ilvl="0" w:tplc="66DC6884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256547"/>
    <w:multiLevelType w:val="hybridMultilevel"/>
    <w:tmpl w:val="AB40512A"/>
    <w:lvl w:ilvl="0" w:tplc="041D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95BA77F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955CBC"/>
    <w:multiLevelType w:val="hybridMultilevel"/>
    <w:tmpl w:val="70282E82"/>
    <w:lvl w:ilvl="0" w:tplc="331AF59E">
      <w:numFmt w:val="bullet"/>
      <w:lvlText w:val="-"/>
      <w:lvlJc w:val="left"/>
      <w:pPr>
        <w:ind w:left="22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3" w15:restartNumberingAfterBreak="0">
    <w:nsid w:val="48437A1B"/>
    <w:multiLevelType w:val="hybridMultilevel"/>
    <w:tmpl w:val="8C6A30DC"/>
    <w:lvl w:ilvl="0" w:tplc="CEAC1712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6403DB"/>
    <w:multiLevelType w:val="hybridMultilevel"/>
    <w:tmpl w:val="463E1274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F8CFA0">
      <w:start w:val="2"/>
      <w:numFmt w:val="bullet"/>
      <w:lvlText w:val="-"/>
      <w:lvlJc w:val="left"/>
      <w:pPr>
        <w:ind w:left="3600" w:hanging="360"/>
      </w:pPr>
      <w:rPr>
        <w:rFonts w:ascii="Times New Roman" w:eastAsia="SimSun" w:hAnsi="Times New Roman" w:cs="Times New Roman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78A864B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0ED8CFC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5E45928"/>
    <w:multiLevelType w:val="hybridMultilevel"/>
    <w:tmpl w:val="346098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B7746"/>
    <w:multiLevelType w:val="hybridMultilevel"/>
    <w:tmpl w:val="CC38123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07E7E"/>
    <w:multiLevelType w:val="hybridMultilevel"/>
    <w:tmpl w:val="DAE04506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147E92"/>
    <w:multiLevelType w:val="hybridMultilevel"/>
    <w:tmpl w:val="0DBC53B4"/>
    <w:lvl w:ilvl="0" w:tplc="730C2738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0CE5F8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4981F10">
      <w:start w:val="69"/>
      <w:numFmt w:val="bullet"/>
      <w:lvlText w:val="‐"/>
      <w:lvlJc w:val="left"/>
      <w:pPr>
        <w:tabs>
          <w:tab w:val="num" w:pos="1800"/>
        </w:tabs>
        <w:ind w:left="1800" w:hanging="360"/>
      </w:pPr>
      <w:rPr>
        <w:rFonts w:ascii="Meiryo" w:hAnsi="Meiryo" w:hint="default"/>
      </w:rPr>
    </w:lvl>
    <w:lvl w:ilvl="3" w:tplc="0AC0AFAC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E564D5A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3C6F2C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84E2FE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112ABFE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F652E0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D5243A2"/>
    <w:multiLevelType w:val="hybridMultilevel"/>
    <w:tmpl w:val="538C7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F9438C"/>
    <w:multiLevelType w:val="hybridMultilevel"/>
    <w:tmpl w:val="A0960DFE"/>
    <w:lvl w:ilvl="0" w:tplc="BB0404BC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15"/>
  </w:num>
  <w:num w:numId="4">
    <w:abstractNumId w:val="11"/>
  </w:num>
  <w:num w:numId="5">
    <w:abstractNumId w:val="16"/>
  </w:num>
  <w:num w:numId="6">
    <w:abstractNumId w:val="0"/>
  </w:num>
  <w:num w:numId="7">
    <w:abstractNumId w:val="4"/>
  </w:num>
  <w:num w:numId="8">
    <w:abstractNumId w:val="26"/>
  </w:num>
  <w:num w:numId="9">
    <w:abstractNumId w:val="27"/>
  </w:num>
  <w:num w:numId="10">
    <w:abstractNumId w:val="17"/>
  </w:num>
  <w:num w:numId="11">
    <w:abstractNumId w:val="23"/>
  </w:num>
  <w:num w:numId="12">
    <w:abstractNumId w:val="14"/>
  </w:num>
  <w:num w:numId="13">
    <w:abstractNumId w:val="3"/>
  </w:num>
  <w:num w:numId="14">
    <w:abstractNumId w:val="22"/>
  </w:num>
  <w:num w:numId="15">
    <w:abstractNumId w:val="21"/>
  </w:num>
  <w:num w:numId="16">
    <w:abstractNumId w:val="10"/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5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7"/>
  </w:num>
  <w:num w:numId="28">
    <w:abstractNumId w:val="24"/>
  </w:num>
  <w:num w:numId="29">
    <w:abstractNumId w:val="6"/>
  </w:num>
  <w:num w:numId="30">
    <w:abstractNumId w:val="20"/>
  </w:num>
  <w:num w:numId="31">
    <w:abstractNumId w:val="9"/>
  </w:num>
  <w:num w:numId="32">
    <w:abstractNumId w:val="1"/>
  </w:num>
  <w:num w:numId="33">
    <w:abstractNumId w:val="18"/>
  </w:num>
  <w:num w:numId="34">
    <w:abstractNumId w:val="18"/>
  </w:num>
  <w:num w:numId="35">
    <w:abstractNumId w:val="5"/>
  </w:num>
  <w:num w:numId="36">
    <w:abstractNumId w:val="25"/>
  </w:num>
  <w:num w:numId="37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F"/>
    <w:rsid w:val="000100C4"/>
    <w:rsid w:val="000130DB"/>
    <w:rsid w:val="0001318B"/>
    <w:rsid w:val="00015A19"/>
    <w:rsid w:val="000173A2"/>
    <w:rsid w:val="00017E44"/>
    <w:rsid w:val="00023D64"/>
    <w:rsid w:val="00023E1D"/>
    <w:rsid w:val="000254C3"/>
    <w:rsid w:val="00025B78"/>
    <w:rsid w:val="00026EDA"/>
    <w:rsid w:val="00031496"/>
    <w:rsid w:val="00031992"/>
    <w:rsid w:val="00032515"/>
    <w:rsid w:val="0003279D"/>
    <w:rsid w:val="00032DD3"/>
    <w:rsid w:val="000335BD"/>
    <w:rsid w:val="0003515C"/>
    <w:rsid w:val="00035A95"/>
    <w:rsid w:val="00035B10"/>
    <w:rsid w:val="00040A52"/>
    <w:rsid w:val="000420B3"/>
    <w:rsid w:val="00042C5C"/>
    <w:rsid w:val="00043AFB"/>
    <w:rsid w:val="00043D07"/>
    <w:rsid w:val="00044F4B"/>
    <w:rsid w:val="000468AC"/>
    <w:rsid w:val="0005240C"/>
    <w:rsid w:val="0005242B"/>
    <w:rsid w:val="00052C1C"/>
    <w:rsid w:val="00054146"/>
    <w:rsid w:val="000602AC"/>
    <w:rsid w:val="00060581"/>
    <w:rsid w:val="00061100"/>
    <w:rsid w:val="00063047"/>
    <w:rsid w:val="00064432"/>
    <w:rsid w:val="00067257"/>
    <w:rsid w:val="00070A88"/>
    <w:rsid w:val="0007246E"/>
    <w:rsid w:val="000746C5"/>
    <w:rsid w:val="000753C6"/>
    <w:rsid w:val="00075BE0"/>
    <w:rsid w:val="000760A5"/>
    <w:rsid w:val="00076BE9"/>
    <w:rsid w:val="000774F3"/>
    <w:rsid w:val="00080027"/>
    <w:rsid w:val="00080779"/>
    <w:rsid w:val="000811A0"/>
    <w:rsid w:val="0008128E"/>
    <w:rsid w:val="00081384"/>
    <w:rsid w:val="00082139"/>
    <w:rsid w:val="0008312E"/>
    <w:rsid w:val="0008336A"/>
    <w:rsid w:val="000841D7"/>
    <w:rsid w:val="00084CEC"/>
    <w:rsid w:val="00086587"/>
    <w:rsid w:val="00086F37"/>
    <w:rsid w:val="0009007B"/>
    <w:rsid w:val="00091760"/>
    <w:rsid w:val="00092E3A"/>
    <w:rsid w:val="00094048"/>
    <w:rsid w:val="000940E5"/>
    <w:rsid w:val="000948D4"/>
    <w:rsid w:val="00095777"/>
    <w:rsid w:val="00095F4C"/>
    <w:rsid w:val="000962EF"/>
    <w:rsid w:val="000A02AB"/>
    <w:rsid w:val="000A0C1A"/>
    <w:rsid w:val="000A11EC"/>
    <w:rsid w:val="000A2AD4"/>
    <w:rsid w:val="000A3815"/>
    <w:rsid w:val="000A3A8E"/>
    <w:rsid w:val="000A4DF2"/>
    <w:rsid w:val="000A5A7E"/>
    <w:rsid w:val="000A752C"/>
    <w:rsid w:val="000B0747"/>
    <w:rsid w:val="000B0EAA"/>
    <w:rsid w:val="000B26D2"/>
    <w:rsid w:val="000B4514"/>
    <w:rsid w:val="000B4583"/>
    <w:rsid w:val="000B50CC"/>
    <w:rsid w:val="000B5CC8"/>
    <w:rsid w:val="000B6F93"/>
    <w:rsid w:val="000B7FDC"/>
    <w:rsid w:val="000C0B12"/>
    <w:rsid w:val="000C1447"/>
    <w:rsid w:val="000C2E1D"/>
    <w:rsid w:val="000C3811"/>
    <w:rsid w:val="000C3E8B"/>
    <w:rsid w:val="000C61FC"/>
    <w:rsid w:val="000C71C0"/>
    <w:rsid w:val="000D19DC"/>
    <w:rsid w:val="000D33B5"/>
    <w:rsid w:val="000D390B"/>
    <w:rsid w:val="000D3B7E"/>
    <w:rsid w:val="000D451D"/>
    <w:rsid w:val="000D4E06"/>
    <w:rsid w:val="000D4EDA"/>
    <w:rsid w:val="000D7227"/>
    <w:rsid w:val="000E1E62"/>
    <w:rsid w:val="000E20F5"/>
    <w:rsid w:val="000E5360"/>
    <w:rsid w:val="000E65AC"/>
    <w:rsid w:val="000E7F44"/>
    <w:rsid w:val="000F0195"/>
    <w:rsid w:val="000F144F"/>
    <w:rsid w:val="000F275F"/>
    <w:rsid w:val="000F60B2"/>
    <w:rsid w:val="000F642E"/>
    <w:rsid w:val="000F6443"/>
    <w:rsid w:val="000F706B"/>
    <w:rsid w:val="00100E91"/>
    <w:rsid w:val="001015EE"/>
    <w:rsid w:val="0010223A"/>
    <w:rsid w:val="00102D9A"/>
    <w:rsid w:val="00103BE2"/>
    <w:rsid w:val="00103DAB"/>
    <w:rsid w:val="00106D25"/>
    <w:rsid w:val="001121D2"/>
    <w:rsid w:val="00117BD3"/>
    <w:rsid w:val="00120378"/>
    <w:rsid w:val="0012071D"/>
    <w:rsid w:val="00122680"/>
    <w:rsid w:val="001260F6"/>
    <w:rsid w:val="00127701"/>
    <w:rsid w:val="00131F6D"/>
    <w:rsid w:val="00131F98"/>
    <w:rsid w:val="00132565"/>
    <w:rsid w:val="00140A55"/>
    <w:rsid w:val="001429F7"/>
    <w:rsid w:val="00145850"/>
    <w:rsid w:val="00146184"/>
    <w:rsid w:val="0014715A"/>
    <w:rsid w:val="00151312"/>
    <w:rsid w:val="0015158C"/>
    <w:rsid w:val="001532D7"/>
    <w:rsid w:val="00153BA9"/>
    <w:rsid w:val="00155F24"/>
    <w:rsid w:val="00156F38"/>
    <w:rsid w:val="00157CA9"/>
    <w:rsid w:val="00160FC2"/>
    <w:rsid w:val="00161CE8"/>
    <w:rsid w:val="00162395"/>
    <w:rsid w:val="00163A68"/>
    <w:rsid w:val="00166671"/>
    <w:rsid w:val="00166D37"/>
    <w:rsid w:val="00166DA5"/>
    <w:rsid w:val="0016745D"/>
    <w:rsid w:val="00171B26"/>
    <w:rsid w:val="00173849"/>
    <w:rsid w:val="00174899"/>
    <w:rsid w:val="001775EB"/>
    <w:rsid w:val="00177E3E"/>
    <w:rsid w:val="0018041A"/>
    <w:rsid w:val="001805E5"/>
    <w:rsid w:val="001807D0"/>
    <w:rsid w:val="00181877"/>
    <w:rsid w:val="00182390"/>
    <w:rsid w:val="00183621"/>
    <w:rsid w:val="0018445C"/>
    <w:rsid w:val="001844BE"/>
    <w:rsid w:val="001849C3"/>
    <w:rsid w:val="00186839"/>
    <w:rsid w:val="001876C4"/>
    <w:rsid w:val="001877F8"/>
    <w:rsid w:val="00190AFE"/>
    <w:rsid w:val="0019129C"/>
    <w:rsid w:val="001921CC"/>
    <w:rsid w:val="00192E5D"/>
    <w:rsid w:val="00193032"/>
    <w:rsid w:val="00193BE7"/>
    <w:rsid w:val="0019428F"/>
    <w:rsid w:val="0019477A"/>
    <w:rsid w:val="00195F4E"/>
    <w:rsid w:val="00196036"/>
    <w:rsid w:val="00196B28"/>
    <w:rsid w:val="0019798A"/>
    <w:rsid w:val="00197B32"/>
    <w:rsid w:val="00197BB6"/>
    <w:rsid w:val="00197E37"/>
    <w:rsid w:val="00197EC1"/>
    <w:rsid w:val="001A006B"/>
    <w:rsid w:val="001A01BF"/>
    <w:rsid w:val="001A3B80"/>
    <w:rsid w:val="001A53ED"/>
    <w:rsid w:val="001A578E"/>
    <w:rsid w:val="001A641F"/>
    <w:rsid w:val="001A6799"/>
    <w:rsid w:val="001A79B5"/>
    <w:rsid w:val="001B36E8"/>
    <w:rsid w:val="001B470C"/>
    <w:rsid w:val="001B6327"/>
    <w:rsid w:val="001B6853"/>
    <w:rsid w:val="001B6A9D"/>
    <w:rsid w:val="001B6B90"/>
    <w:rsid w:val="001C0657"/>
    <w:rsid w:val="001C0AD4"/>
    <w:rsid w:val="001C23B1"/>
    <w:rsid w:val="001C290D"/>
    <w:rsid w:val="001D17EE"/>
    <w:rsid w:val="001D2147"/>
    <w:rsid w:val="001D39BB"/>
    <w:rsid w:val="001D4420"/>
    <w:rsid w:val="001D6428"/>
    <w:rsid w:val="001D6E54"/>
    <w:rsid w:val="001E1FC3"/>
    <w:rsid w:val="001E2BCB"/>
    <w:rsid w:val="001E2C93"/>
    <w:rsid w:val="001E34AE"/>
    <w:rsid w:val="001E3944"/>
    <w:rsid w:val="001E3986"/>
    <w:rsid w:val="001E3A2E"/>
    <w:rsid w:val="001E3EBE"/>
    <w:rsid w:val="001E3FFB"/>
    <w:rsid w:val="001F0191"/>
    <w:rsid w:val="001F2699"/>
    <w:rsid w:val="001F322F"/>
    <w:rsid w:val="001F5400"/>
    <w:rsid w:val="001F5CE2"/>
    <w:rsid w:val="001F5E00"/>
    <w:rsid w:val="001F6CDF"/>
    <w:rsid w:val="001F7FF8"/>
    <w:rsid w:val="00200D31"/>
    <w:rsid w:val="00201210"/>
    <w:rsid w:val="002027C1"/>
    <w:rsid w:val="002046E6"/>
    <w:rsid w:val="00205680"/>
    <w:rsid w:val="002065E3"/>
    <w:rsid w:val="00206817"/>
    <w:rsid w:val="002131B1"/>
    <w:rsid w:val="00213CB3"/>
    <w:rsid w:val="00214E0B"/>
    <w:rsid w:val="00214EE1"/>
    <w:rsid w:val="0021559A"/>
    <w:rsid w:val="00216465"/>
    <w:rsid w:val="00216ABF"/>
    <w:rsid w:val="00216B0B"/>
    <w:rsid w:val="00216D83"/>
    <w:rsid w:val="00217FCC"/>
    <w:rsid w:val="00221532"/>
    <w:rsid w:val="00221615"/>
    <w:rsid w:val="00221925"/>
    <w:rsid w:val="0022214E"/>
    <w:rsid w:val="00223004"/>
    <w:rsid w:val="00223215"/>
    <w:rsid w:val="0022490B"/>
    <w:rsid w:val="00225781"/>
    <w:rsid w:val="002274BF"/>
    <w:rsid w:val="0023122F"/>
    <w:rsid w:val="002313A9"/>
    <w:rsid w:val="00231A5C"/>
    <w:rsid w:val="002348B1"/>
    <w:rsid w:val="00235E2E"/>
    <w:rsid w:val="002367CC"/>
    <w:rsid w:val="00237E20"/>
    <w:rsid w:val="00241501"/>
    <w:rsid w:val="00241CE1"/>
    <w:rsid w:val="00242875"/>
    <w:rsid w:val="00243B78"/>
    <w:rsid w:val="002447EF"/>
    <w:rsid w:val="00244ADE"/>
    <w:rsid w:val="0024555E"/>
    <w:rsid w:val="002473C2"/>
    <w:rsid w:val="0024797B"/>
    <w:rsid w:val="002508E6"/>
    <w:rsid w:val="00253A32"/>
    <w:rsid w:val="00254513"/>
    <w:rsid w:val="00254956"/>
    <w:rsid w:val="00255E66"/>
    <w:rsid w:val="00255EF7"/>
    <w:rsid w:val="0025616B"/>
    <w:rsid w:val="00256887"/>
    <w:rsid w:val="002573FE"/>
    <w:rsid w:val="00257757"/>
    <w:rsid w:val="00260177"/>
    <w:rsid w:val="00261554"/>
    <w:rsid w:val="002619ED"/>
    <w:rsid w:val="00261A73"/>
    <w:rsid w:val="00262B42"/>
    <w:rsid w:val="00265BE2"/>
    <w:rsid w:val="002664D7"/>
    <w:rsid w:val="00266FE4"/>
    <w:rsid w:val="00270647"/>
    <w:rsid w:val="00270849"/>
    <w:rsid w:val="002710B0"/>
    <w:rsid w:val="00272573"/>
    <w:rsid w:val="00275486"/>
    <w:rsid w:val="0027751B"/>
    <w:rsid w:val="00277DD1"/>
    <w:rsid w:val="00280843"/>
    <w:rsid w:val="00282D99"/>
    <w:rsid w:val="00287203"/>
    <w:rsid w:val="0028768B"/>
    <w:rsid w:val="00290F74"/>
    <w:rsid w:val="002910A4"/>
    <w:rsid w:val="002912DC"/>
    <w:rsid w:val="002934A7"/>
    <w:rsid w:val="0029360C"/>
    <w:rsid w:val="0029402D"/>
    <w:rsid w:val="00295497"/>
    <w:rsid w:val="002956A7"/>
    <w:rsid w:val="002977EA"/>
    <w:rsid w:val="002A1174"/>
    <w:rsid w:val="002A1C2D"/>
    <w:rsid w:val="002A2856"/>
    <w:rsid w:val="002A301D"/>
    <w:rsid w:val="002A3B1A"/>
    <w:rsid w:val="002A5640"/>
    <w:rsid w:val="002A785F"/>
    <w:rsid w:val="002B0310"/>
    <w:rsid w:val="002B04A1"/>
    <w:rsid w:val="002B0E07"/>
    <w:rsid w:val="002B0F0A"/>
    <w:rsid w:val="002B12FE"/>
    <w:rsid w:val="002B2B58"/>
    <w:rsid w:val="002B47B2"/>
    <w:rsid w:val="002B4C37"/>
    <w:rsid w:val="002B5041"/>
    <w:rsid w:val="002B5104"/>
    <w:rsid w:val="002C0882"/>
    <w:rsid w:val="002C345A"/>
    <w:rsid w:val="002C4083"/>
    <w:rsid w:val="002C5932"/>
    <w:rsid w:val="002C5F2B"/>
    <w:rsid w:val="002C7D07"/>
    <w:rsid w:val="002D0185"/>
    <w:rsid w:val="002D12EC"/>
    <w:rsid w:val="002D4CCC"/>
    <w:rsid w:val="002D5960"/>
    <w:rsid w:val="002D775C"/>
    <w:rsid w:val="002D78AE"/>
    <w:rsid w:val="002E2B82"/>
    <w:rsid w:val="002E487A"/>
    <w:rsid w:val="002E4EDA"/>
    <w:rsid w:val="002E65D5"/>
    <w:rsid w:val="002E6775"/>
    <w:rsid w:val="002E6CCC"/>
    <w:rsid w:val="002E7412"/>
    <w:rsid w:val="002F1B90"/>
    <w:rsid w:val="002F270B"/>
    <w:rsid w:val="002F2F21"/>
    <w:rsid w:val="002F2F49"/>
    <w:rsid w:val="002F34EB"/>
    <w:rsid w:val="002F3B6B"/>
    <w:rsid w:val="002F4A9C"/>
    <w:rsid w:val="002F4E0F"/>
    <w:rsid w:val="002F68D3"/>
    <w:rsid w:val="002F6970"/>
    <w:rsid w:val="002F6FD4"/>
    <w:rsid w:val="002F7DFF"/>
    <w:rsid w:val="00300390"/>
    <w:rsid w:val="003035B6"/>
    <w:rsid w:val="00303D52"/>
    <w:rsid w:val="00306A81"/>
    <w:rsid w:val="00307B9F"/>
    <w:rsid w:val="00310A5A"/>
    <w:rsid w:val="00310DE4"/>
    <w:rsid w:val="003139D7"/>
    <w:rsid w:val="00313C45"/>
    <w:rsid w:val="00313E84"/>
    <w:rsid w:val="003154F9"/>
    <w:rsid w:val="00315939"/>
    <w:rsid w:val="003163DB"/>
    <w:rsid w:val="00316773"/>
    <w:rsid w:val="00317C3A"/>
    <w:rsid w:val="0032109D"/>
    <w:rsid w:val="003216DA"/>
    <w:rsid w:val="00322096"/>
    <w:rsid w:val="0032480D"/>
    <w:rsid w:val="00325DD4"/>
    <w:rsid w:val="0032606A"/>
    <w:rsid w:val="00326ACD"/>
    <w:rsid w:val="003276B1"/>
    <w:rsid w:val="00327D8E"/>
    <w:rsid w:val="0033227D"/>
    <w:rsid w:val="00332509"/>
    <w:rsid w:val="0033683D"/>
    <w:rsid w:val="00336F62"/>
    <w:rsid w:val="00340F2F"/>
    <w:rsid w:val="00343270"/>
    <w:rsid w:val="003468F1"/>
    <w:rsid w:val="00346D85"/>
    <w:rsid w:val="003474F1"/>
    <w:rsid w:val="00351E4A"/>
    <w:rsid w:val="00354397"/>
    <w:rsid w:val="00355CE4"/>
    <w:rsid w:val="00357212"/>
    <w:rsid w:val="00357CED"/>
    <w:rsid w:val="00360091"/>
    <w:rsid w:val="003607AE"/>
    <w:rsid w:val="00360A78"/>
    <w:rsid w:val="00363358"/>
    <w:rsid w:val="003660C1"/>
    <w:rsid w:val="0036618E"/>
    <w:rsid w:val="003709A2"/>
    <w:rsid w:val="00371145"/>
    <w:rsid w:val="00371150"/>
    <w:rsid w:val="00373ACB"/>
    <w:rsid w:val="00374124"/>
    <w:rsid w:val="003743A4"/>
    <w:rsid w:val="003757C4"/>
    <w:rsid w:val="00376A86"/>
    <w:rsid w:val="00380489"/>
    <w:rsid w:val="00380F94"/>
    <w:rsid w:val="00382D96"/>
    <w:rsid w:val="003850CE"/>
    <w:rsid w:val="003865F7"/>
    <w:rsid w:val="00386C47"/>
    <w:rsid w:val="00387D05"/>
    <w:rsid w:val="00390671"/>
    <w:rsid w:val="00390F6F"/>
    <w:rsid w:val="0039138C"/>
    <w:rsid w:val="003913BC"/>
    <w:rsid w:val="0039330D"/>
    <w:rsid w:val="003947AE"/>
    <w:rsid w:val="00394EF9"/>
    <w:rsid w:val="0039592D"/>
    <w:rsid w:val="0039635F"/>
    <w:rsid w:val="00396E4D"/>
    <w:rsid w:val="00397EBA"/>
    <w:rsid w:val="003A0E9F"/>
    <w:rsid w:val="003A21E8"/>
    <w:rsid w:val="003A3FA2"/>
    <w:rsid w:val="003A4340"/>
    <w:rsid w:val="003A5799"/>
    <w:rsid w:val="003A6C82"/>
    <w:rsid w:val="003A7E23"/>
    <w:rsid w:val="003B0D26"/>
    <w:rsid w:val="003B11B4"/>
    <w:rsid w:val="003B25E5"/>
    <w:rsid w:val="003B3C1C"/>
    <w:rsid w:val="003B4681"/>
    <w:rsid w:val="003B713F"/>
    <w:rsid w:val="003B744C"/>
    <w:rsid w:val="003B7596"/>
    <w:rsid w:val="003C036F"/>
    <w:rsid w:val="003C1DA7"/>
    <w:rsid w:val="003C2448"/>
    <w:rsid w:val="003C285C"/>
    <w:rsid w:val="003C2F90"/>
    <w:rsid w:val="003C3F6C"/>
    <w:rsid w:val="003C53A8"/>
    <w:rsid w:val="003C64BD"/>
    <w:rsid w:val="003D0124"/>
    <w:rsid w:val="003D0DEB"/>
    <w:rsid w:val="003D30D9"/>
    <w:rsid w:val="003D3FAA"/>
    <w:rsid w:val="003D4E28"/>
    <w:rsid w:val="003D53F0"/>
    <w:rsid w:val="003D5A31"/>
    <w:rsid w:val="003D6728"/>
    <w:rsid w:val="003D681A"/>
    <w:rsid w:val="003E1160"/>
    <w:rsid w:val="003E319E"/>
    <w:rsid w:val="003E5F7B"/>
    <w:rsid w:val="003E744B"/>
    <w:rsid w:val="003F114B"/>
    <w:rsid w:val="003F2174"/>
    <w:rsid w:val="003F4D1C"/>
    <w:rsid w:val="004002E3"/>
    <w:rsid w:val="004004A8"/>
    <w:rsid w:val="004037D1"/>
    <w:rsid w:val="004065AD"/>
    <w:rsid w:val="00406877"/>
    <w:rsid w:val="00411FF0"/>
    <w:rsid w:val="0041465A"/>
    <w:rsid w:val="00416457"/>
    <w:rsid w:val="00416660"/>
    <w:rsid w:val="00416EC3"/>
    <w:rsid w:val="00417F6B"/>
    <w:rsid w:val="00420BB4"/>
    <w:rsid w:val="004228E1"/>
    <w:rsid w:val="00422DC4"/>
    <w:rsid w:val="00423DC7"/>
    <w:rsid w:val="0042469E"/>
    <w:rsid w:val="00425175"/>
    <w:rsid w:val="004252D0"/>
    <w:rsid w:val="004260F7"/>
    <w:rsid w:val="004265E8"/>
    <w:rsid w:val="00426CB3"/>
    <w:rsid w:val="00431B90"/>
    <w:rsid w:val="0043211C"/>
    <w:rsid w:val="00433392"/>
    <w:rsid w:val="00433FF0"/>
    <w:rsid w:val="004340AF"/>
    <w:rsid w:val="0043422C"/>
    <w:rsid w:val="00434500"/>
    <w:rsid w:val="0044004D"/>
    <w:rsid w:val="004403FD"/>
    <w:rsid w:val="00441680"/>
    <w:rsid w:val="00442177"/>
    <w:rsid w:val="004429DF"/>
    <w:rsid w:val="00442F9C"/>
    <w:rsid w:val="00445EC1"/>
    <w:rsid w:val="00451DDA"/>
    <w:rsid w:val="004523D1"/>
    <w:rsid w:val="00453024"/>
    <w:rsid w:val="004552CA"/>
    <w:rsid w:val="0046014D"/>
    <w:rsid w:val="00461347"/>
    <w:rsid w:val="00463C49"/>
    <w:rsid w:val="004708E0"/>
    <w:rsid w:val="004712DE"/>
    <w:rsid w:val="004717F9"/>
    <w:rsid w:val="00471895"/>
    <w:rsid w:val="004719A7"/>
    <w:rsid w:val="00474297"/>
    <w:rsid w:val="004744A1"/>
    <w:rsid w:val="00474622"/>
    <w:rsid w:val="004763C8"/>
    <w:rsid w:val="00476F5F"/>
    <w:rsid w:val="00484342"/>
    <w:rsid w:val="00485B5D"/>
    <w:rsid w:val="00486612"/>
    <w:rsid w:val="00486769"/>
    <w:rsid w:val="004870F7"/>
    <w:rsid w:val="00493B2E"/>
    <w:rsid w:val="00493C74"/>
    <w:rsid w:val="00493DC1"/>
    <w:rsid w:val="0049434F"/>
    <w:rsid w:val="004950BA"/>
    <w:rsid w:val="00497362"/>
    <w:rsid w:val="004A155A"/>
    <w:rsid w:val="004A18AA"/>
    <w:rsid w:val="004A3255"/>
    <w:rsid w:val="004A5EF5"/>
    <w:rsid w:val="004A6EC2"/>
    <w:rsid w:val="004B0E99"/>
    <w:rsid w:val="004B0E9D"/>
    <w:rsid w:val="004B174A"/>
    <w:rsid w:val="004B37C6"/>
    <w:rsid w:val="004B3B34"/>
    <w:rsid w:val="004B3FDA"/>
    <w:rsid w:val="004B47B8"/>
    <w:rsid w:val="004B565B"/>
    <w:rsid w:val="004B7041"/>
    <w:rsid w:val="004C2774"/>
    <w:rsid w:val="004C516D"/>
    <w:rsid w:val="004C6AE5"/>
    <w:rsid w:val="004C715C"/>
    <w:rsid w:val="004C7695"/>
    <w:rsid w:val="004C7F18"/>
    <w:rsid w:val="004D0328"/>
    <w:rsid w:val="004D0743"/>
    <w:rsid w:val="004D1869"/>
    <w:rsid w:val="004D1D35"/>
    <w:rsid w:val="004D26B7"/>
    <w:rsid w:val="004D278C"/>
    <w:rsid w:val="004D3E76"/>
    <w:rsid w:val="004D646E"/>
    <w:rsid w:val="004D654F"/>
    <w:rsid w:val="004D6D86"/>
    <w:rsid w:val="004D7FD1"/>
    <w:rsid w:val="004E01CC"/>
    <w:rsid w:val="004E0DA7"/>
    <w:rsid w:val="004E2241"/>
    <w:rsid w:val="004E4715"/>
    <w:rsid w:val="004E5031"/>
    <w:rsid w:val="004E650C"/>
    <w:rsid w:val="004E70F4"/>
    <w:rsid w:val="004E747A"/>
    <w:rsid w:val="004F0CE1"/>
    <w:rsid w:val="004F177E"/>
    <w:rsid w:val="004F1C2B"/>
    <w:rsid w:val="004F236A"/>
    <w:rsid w:val="004F2804"/>
    <w:rsid w:val="004F488F"/>
    <w:rsid w:val="004F49FF"/>
    <w:rsid w:val="004F56A8"/>
    <w:rsid w:val="004F7F5C"/>
    <w:rsid w:val="00501A77"/>
    <w:rsid w:val="00502CB3"/>
    <w:rsid w:val="00502DA7"/>
    <w:rsid w:val="005030F5"/>
    <w:rsid w:val="005034E7"/>
    <w:rsid w:val="00504126"/>
    <w:rsid w:val="00506FCB"/>
    <w:rsid w:val="0051038B"/>
    <w:rsid w:val="005106DB"/>
    <w:rsid w:val="005110EF"/>
    <w:rsid w:val="0051118C"/>
    <w:rsid w:val="00514A36"/>
    <w:rsid w:val="00515EFD"/>
    <w:rsid w:val="0051669B"/>
    <w:rsid w:val="00516B95"/>
    <w:rsid w:val="005209C1"/>
    <w:rsid w:val="005230CD"/>
    <w:rsid w:val="005236A5"/>
    <w:rsid w:val="00524BE3"/>
    <w:rsid w:val="00524FF3"/>
    <w:rsid w:val="005252A0"/>
    <w:rsid w:val="0052584A"/>
    <w:rsid w:val="00527399"/>
    <w:rsid w:val="005276D8"/>
    <w:rsid w:val="005277A8"/>
    <w:rsid w:val="00531176"/>
    <w:rsid w:val="00531F58"/>
    <w:rsid w:val="005321B7"/>
    <w:rsid w:val="005326C5"/>
    <w:rsid w:val="00532BE7"/>
    <w:rsid w:val="00532D68"/>
    <w:rsid w:val="00534BFB"/>
    <w:rsid w:val="00536997"/>
    <w:rsid w:val="00541B3D"/>
    <w:rsid w:val="00541E48"/>
    <w:rsid w:val="00543375"/>
    <w:rsid w:val="00543880"/>
    <w:rsid w:val="00543959"/>
    <w:rsid w:val="0054440F"/>
    <w:rsid w:val="0054541A"/>
    <w:rsid w:val="00545D2E"/>
    <w:rsid w:val="00545E26"/>
    <w:rsid w:val="00546979"/>
    <w:rsid w:val="00547C15"/>
    <w:rsid w:val="0055050C"/>
    <w:rsid w:val="00550879"/>
    <w:rsid w:val="005513C6"/>
    <w:rsid w:val="00553F95"/>
    <w:rsid w:val="005544FF"/>
    <w:rsid w:val="005554A2"/>
    <w:rsid w:val="0055569C"/>
    <w:rsid w:val="00556B63"/>
    <w:rsid w:val="00557892"/>
    <w:rsid w:val="00557A98"/>
    <w:rsid w:val="005600E5"/>
    <w:rsid w:val="0056047C"/>
    <w:rsid w:val="00561194"/>
    <w:rsid w:val="00561295"/>
    <w:rsid w:val="005619DA"/>
    <w:rsid w:val="0056275E"/>
    <w:rsid w:val="00562A5B"/>
    <w:rsid w:val="0056349B"/>
    <w:rsid w:val="00563AD9"/>
    <w:rsid w:val="00565ACE"/>
    <w:rsid w:val="00567EB0"/>
    <w:rsid w:val="00570AE9"/>
    <w:rsid w:val="005733B1"/>
    <w:rsid w:val="00573C41"/>
    <w:rsid w:val="00573DB7"/>
    <w:rsid w:val="00573DF1"/>
    <w:rsid w:val="00573E75"/>
    <w:rsid w:val="00574EEF"/>
    <w:rsid w:val="00582B5F"/>
    <w:rsid w:val="00582DB6"/>
    <w:rsid w:val="005907EA"/>
    <w:rsid w:val="00591123"/>
    <w:rsid w:val="00592DE2"/>
    <w:rsid w:val="00595373"/>
    <w:rsid w:val="00595AD2"/>
    <w:rsid w:val="005A050C"/>
    <w:rsid w:val="005A08D7"/>
    <w:rsid w:val="005A20B2"/>
    <w:rsid w:val="005A27C9"/>
    <w:rsid w:val="005A2E5A"/>
    <w:rsid w:val="005A33C9"/>
    <w:rsid w:val="005A3926"/>
    <w:rsid w:val="005A3D62"/>
    <w:rsid w:val="005A447B"/>
    <w:rsid w:val="005A4501"/>
    <w:rsid w:val="005A5E92"/>
    <w:rsid w:val="005A6F52"/>
    <w:rsid w:val="005A7B87"/>
    <w:rsid w:val="005B01AA"/>
    <w:rsid w:val="005B4427"/>
    <w:rsid w:val="005B59A8"/>
    <w:rsid w:val="005B603D"/>
    <w:rsid w:val="005B6C70"/>
    <w:rsid w:val="005C04B2"/>
    <w:rsid w:val="005C186D"/>
    <w:rsid w:val="005C27E4"/>
    <w:rsid w:val="005C6C59"/>
    <w:rsid w:val="005C7027"/>
    <w:rsid w:val="005D25A9"/>
    <w:rsid w:val="005D3084"/>
    <w:rsid w:val="005D4F6F"/>
    <w:rsid w:val="005D564B"/>
    <w:rsid w:val="005D7117"/>
    <w:rsid w:val="005D7527"/>
    <w:rsid w:val="005D77F5"/>
    <w:rsid w:val="005E0115"/>
    <w:rsid w:val="005E0503"/>
    <w:rsid w:val="005E0757"/>
    <w:rsid w:val="005E1875"/>
    <w:rsid w:val="005E26B3"/>
    <w:rsid w:val="005E30CE"/>
    <w:rsid w:val="005E3AB8"/>
    <w:rsid w:val="005E495F"/>
    <w:rsid w:val="005E5BA7"/>
    <w:rsid w:val="005E6C67"/>
    <w:rsid w:val="005F1AEC"/>
    <w:rsid w:val="005F261B"/>
    <w:rsid w:val="005F3927"/>
    <w:rsid w:val="005F3AA9"/>
    <w:rsid w:val="005F5A31"/>
    <w:rsid w:val="005F67C3"/>
    <w:rsid w:val="005F7A2C"/>
    <w:rsid w:val="006001B0"/>
    <w:rsid w:val="006025B0"/>
    <w:rsid w:val="00602C39"/>
    <w:rsid w:val="00603CB1"/>
    <w:rsid w:val="00605190"/>
    <w:rsid w:val="00605AFD"/>
    <w:rsid w:val="00607AFF"/>
    <w:rsid w:val="00607FD3"/>
    <w:rsid w:val="006100FE"/>
    <w:rsid w:val="0061048A"/>
    <w:rsid w:val="00610710"/>
    <w:rsid w:val="0061073A"/>
    <w:rsid w:val="00610D81"/>
    <w:rsid w:val="00610EDA"/>
    <w:rsid w:val="00610F50"/>
    <w:rsid w:val="006120B5"/>
    <w:rsid w:val="0061263B"/>
    <w:rsid w:val="006127AB"/>
    <w:rsid w:val="006133B0"/>
    <w:rsid w:val="0061380D"/>
    <w:rsid w:val="00613AE0"/>
    <w:rsid w:val="0061487F"/>
    <w:rsid w:val="00614CC2"/>
    <w:rsid w:val="00614D6E"/>
    <w:rsid w:val="00614DE1"/>
    <w:rsid w:val="00616889"/>
    <w:rsid w:val="0061696F"/>
    <w:rsid w:val="00620142"/>
    <w:rsid w:val="00620BF9"/>
    <w:rsid w:val="00621407"/>
    <w:rsid w:val="00623BB9"/>
    <w:rsid w:val="00625265"/>
    <w:rsid w:val="00626C8B"/>
    <w:rsid w:val="00627052"/>
    <w:rsid w:val="00630573"/>
    <w:rsid w:val="00631D63"/>
    <w:rsid w:val="00632FFE"/>
    <w:rsid w:val="00634EE6"/>
    <w:rsid w:val="00635B23"/>
    <w:rsid w:val="00636179"/>
    <w:rsid w:val="00642765"/>
    <w:rsid w:val="00642826"/>
    <w:rsid w:val="0064291E"/>
    <w:rsid w:val="006437BC"/>
    <w:rsid w:val="00643F0A"/>
    <w:rsid w:val="00644280"/>
    <w:rsid w:val="0064487B"/>
    <w:rsid w:val="00644C4F"/>
    <w:rsid w:val="00644DA1"/>
    <w:rsid w:val="00646136"/>
    <w:rsid w:val="00646BBF"/>
    <w:rsid w:val="00646C70"/>
    <w:rsid w:val="006530E2"/>
    <w:rsid w:val="006553DC"/>
    <w:rsid w:val="00656CA4"/>
    <w:rsid w:val="00660070"/>
    <w:rsid w:val="00662EC0"/>
    <w:rsid w:val="00663876"/>
    <w:rsid w:val="006641A7"/>
    <w:rsid w:val="0066427E"/>
    <w:rsid w:val="00665057"/>
    <w:rsid w:val="00665C7F"/>
    <w:rsid w:val="00666438"/>
    <w:rsid w:val="00666724"/>
    <w:rsid w:val="006672FA"/>
    <w:rsid w:val="0067124D"/>
    <w:rsid w:val="00671B62"/>
    <w:rsid w:val="0067521D"/>
    <w:rsid w:val="00680777"/>
    <w:rsid w:val="00680A9C"/>
    <w:rsid w:val="00681104"/>
    <w:rsid w:val="0068281C"/>
    <w:rsid w:val="00682FBE"/>
    <w:rsid w:val="00683167"/>
    <w:rsid w:val="0068329A"/>
    <w:rsid w:val="006856F5"/>
    <w:rsid w:val="006859F2"/>
    <w:rsid w:val="00687176"/>
    <w:rsid w:val="0068749F"/>
    <w:rsid w:val="00690317"/>
    <w:rsid w:val="00690E42"/>
    <w:rsid w:val="006923ED"/>
    <w:rsid w:val="00693830"/>
    <w:rsid w:val="00693E44"/>
    <w:rsid w:val="00693F44"/>
    <w:rsid w:val="006943DF"/>
    <w:rsid w:val="006950A4"/>
    <w:rsid w:val="00695AF3"/>
    <w:rsid w:val="00695F3A"/>
    <w:rsid w:val="006963E0"/>
    <w:rsid w:val="006A0877"/>
    <w:rsid w:val="006A2091"/>
    <w:rsid w:val="006A2D0D"/>
    <w:rsid w:val="006A5973"/>
    <w:rsid w:val="006A5A3E"/>
    <w:rsid w:val="006B0901"/>
    <w:rsid w:val="006B0D80"/>
    <w:rsid w:val="006B133C"/>
    <w:rsid w:val="006B1BC4"/>
    <w:rsid w:val="006B29D0"/>
    <w:rsid w:val="006B3E21"/>
    <w:rsid w:val="006B40F1"/>
    <w:rsid w:val="006B49A8"/>
    <w:rsid w:val="006B4A0A"/>
    <w:rsid w:val="006B57BD"/>
    <w:rsid w:val="006C1643"/>
    <w:rsid w:val="006C17E3"/>
    <w:rsid w:val="006C602A"/>
    <w:rsid w:val="006C6A1A"/>
    <w:rsid w:val="006C6E9B"/>
    <w:rsid w:val="006C716E"/>
    <w:rsid w:val="006D1C66"/>
    <w:rsid w:val="006D2D70"/>
    <w:rsid w:val="006D535A"/>
    <w:rsid w:val="006D7369"/>
    <w:rsid w:val="006D7962"/>
    <w:rsid w:val="006E18DE"/>
    <w:rsid w:val="006E41BE"/>
    <w:rsid w:val="006E4540"/>
    <w:rsid w:val="006E637C"/>
    <w:rsid w:val="006E7E2E"/>
    <w:rsid w:val="006F03D5"/>
    <w:rsid w:val="006F1A4C"/>
    <w:rsid w:val="006F26D1"/>
    <w:rsid w:val="006F5AC1"/>
    <w:rsid w:val="006F617F"/>
    <w:rsid w:val="006F6C2F"/>
    <w:rsid w:val="006F7C18"/>
    <w:rsid w:val="00700950"/>
    <w:rsid w:val="007021F4"/>
    <w:rsid w:val="00702321"/>
    <w:rsid w:val="00703A17"/>
    <w:rsid w:val="007054D1"/>
    <w:rsid w:val="00707874"/>
    <w:rsid w:val="00707D55"/>
    <w:rsid w:val="007114E6"/>
    <w:rsid w:val="00713D22"/>
    <w:rsid w:val="0071403C"/>
    <w:rsid w:val="007140FF"/>
    <w:rsid w:val="007146CA"/>
    <w:rsid w:val="00715875"/>
    <w:rsid w:val="0072183E"/>
    <w:rsid w:val="00721D2E"/>
    <w:rsid w:val="00721F9D"/>
    <w:rsid w:val="00727703"/>
    <w:rsid w:val="00730230"/>
    <w:rsid w:val="0073173E"/>
    <w:rsid w:val="00732578"/>
    <w:rsid w:val="007326BB"/>
    <w:rsid w:val="0073779D"/>
    <w:rsid w:val="00741673"/>
    <w:rsid w:val="00742FD3"/>
    <w:rsid w:val="007431D9"/>
    <w:rsid w:val="00743C64"/>
    <w:rsid w:val="00746013"/>
    <w:rsid w:val="00747AD2"/>
    <w:rsid w:val="007500D8"/>
    <w:rsid w:val="00752956"/>
    <w:rsid w:val="00752F8E"/>
    <w:rsid w:val="00753736"/>
    <w:rsid w:val="007551AD"/>
    <w:rsid w:val="00755CE2"/>
    <w:rsid w:val="00756F7F"/>
    <w:rsid w:val="00757231"/>
    <w:rsid w:val="0075782D"/>
    <w:rsid w:val="00760A09"/>
    <w:rsid w:val="00762EA5"/>
    <w:rsid w:val="0076605F"/>
    <w:rsid w:val="007667F7"/>
    <w:rsid w:val="007669D8"/>
    <w:rsid w:val="00766C8A"/>
    <w:rsid w:val="00767E12"/>
    <w:rsid w:val="00767EBF"/>
    <w:rsid w:val="00772A3D"/>
    <w:rsid w:val="00772CC7"/>
    <w:rsid w:val="0077361B"/>
    <w:rsid w:val="007756F6"/>
    <w:rsid w:val="0077595B"/>
    <w:rsid w:val="007770BE"/>
    <w:rsid w:val="00783380"/>
    <w:rsid w:val="007842CB"/>
    <w:rsid w:val="0078463E"/>
    <w:rsid w:val="00784F31"/>
    <w:rsid w:val="007866D1"/>
    <w:rsid w:val="007901DE"/>
    <w:rsid w:val="00790F39"/>
    <w:rsid w:val="00791ABC"/>
    <w:rsid w:val="00792F1D"/>
    <w:rsid w:val="00793C26"/>
    <w:rsid w:val="007950A6"/>
    <w:rsid w:val="00795B2D"/>
    <w:rsid w:val="00795EE3"/>
    <w:rsid w:val="007A1033"/>
    <w:rsid w:val="007A1074"/>
    <w:rsid w:val="007A2D6A"/>
    <w:rsid w:val="007A307D"/>
    <w:rsid w:val="007A3AC8"/>
    <w:rsid w:val="007A4881"/>
    <w:rsid w:val="007A4DCF"/>
    <w:rsid w:val="007A5E21"/>
    <w:rsid w:val="007A60BB"/>
    <w:rsid w:val="007A6212"/>
    <w:rsid w:val="007A682D"/>
    <w:rsid w:val="007A6D6B"/>
    <w:rsid w:val="007B0BC2"/>
    <w:rsid w:val="007B4CC6"/>
    <w:rsid w:val="007B4F6C"/>
    <w:rsid w:val="007B4FE7"/>
    <w:rsid w:val="007C1AFE"/>
    <w:rsid w:val="007C3140"/>
    <w:rsid w:val="007C4DC1"/>
    <w:rsid w:val="007C5090"/>
    <w:rsid w:val="007C64D5"/>
    <w:rsid w:val="007C659D"/>
    <w:rsid w:val="007C6C24"/>
    <w:rsid w:val="007C6FBF"/>
    <w:rsid w:val="007D23CD"/>
    <w:rsid w:val="007D368A"/>
    <w:rsid w:val="007D5A90"/>
    <w:rsid w:val="007D6E5F"/>
    <w:rsid w:val="007E05DC"/>
    <w:rsid w:val="007E10A2"/>
    <w:rsid w:val="007E16A5"/>
    <w:rsid w:val="007E2C41"/>
    <w:rsid w:val="007E3109"/>
    <w:rsid w:val="007E3888"/>
    <w:rsid w:val="007E4709"/>
    <w:rsid w:val="007E4DF6"/>
    <w:rsid w:val="007E5AE3"/>
    <w:rsid w:val="007E618D"/>
    <w:rsid w:val="007E788B"/>
    <w:rsid w:val="007F0599"/>
    <w:rsid w:val="007F1207"/>
    <w:rsid w:val="007F2F54"/>
    <w:rsid w:val="007F4B88"/>
    <w:rsid w:val="00800C51"/>
    <w:rsid w:val="00804037"/>
    <w:rsid w:val="008067E0"/>
    <w:rsid w:val="008115D8"/>
    <w:rsid w:val="0081172F"/>
    <w:rsid w:val="0081180B"/>
    <w:rsid w:val="00811B3F"/>
    <w:rsid w:val="008127A1"/>
    <w:rsid w:val="0081426E"/>
    <w:rsid w:val="00816A37"/>
    <w:rsid w:val="008170C5"/>
    <w:rsid w:val="00817DC7"/>
    <w:rsid w:val="008216DC"/>
    <w:rsid w:val="00821ACA"/>
    <w:rsid w:val="00822CF0"/>
    <w:rsid w:val="0082406D"/>
    <w:rsid w:val="008261E6"/>
    <w:rsid w:val="0082630C"/>
    <w:rsid w:val="008309C9"/>
    <w:rsid w:val="008311E8"/>
    <w:rsid w:val="0083249B"/>
    <w:rsid w:val="00832EB8"/>
    <w:rsid w:val="0083307E"/>
    <w:rsid w:val="008349DB"/>
    <w:rsid w:val="00834E3A"/>
    <w:rsid w:val="00835177"/>
    <w:rsid w:val="00837E02"/>
    <w:rsid w:val="008404C0"/>
    <w:rsid w:val="00840706"/>
    <w:rsid w:val="00842197"/>
    <w:rsid w:val="00842551"/>
    <w:rsid w:val="00842DAF"/>
    <w:rsid w:val="00843935"/>
    <w:rsid w:val="008442C2"/>
    <w:rsid w:val="00844F8A"/>
    <w:rsid w:val="00846957"/>
    <w:rsid w:val="00851328"/>
    <w:rsid w:val="0085150E"/>
    <w:rsid w:val="008528AD"/>
    <w:rsid w:val="00852DB4"/>
    <w:rsid w:val="00855BCC"/>
    <w:rsid w:val="00855F5F"/>
    <w:rsid w:val="00856CAF"/>
    <w:rsid w:val="0086090E"/>
    <w:rsid w:val="00860BA1"/>
    <w:rsid w:val="00861F1E"/>
    <w:rsid w:val="00862F69"/>
    <w:rsid w:val="00863AEE"/>
    <w:rsid w:val="0086417C"/>
    <w:rsid w:val="00865020"/>
    <w:rsid w:val="008658B0"/>
    <w:rsid w:val="00866287"/>
    <w:rsid w:val="008675D6"/>
    <w:rsid w:val="0086770F"/>
    <w:rsid w:val="00870554"/>
    <w:rsid w:val="008710C1"/>
    <w:rsid w:val="0087199E"/>
    <w:rsid w:val="0087414F"/>
    <w:rsid w:val="008743DB"/>
    <w:rsid w:val="00874446"/>
    <w:rsid w:val="00874513"/>
    <w:rsid w:val="00874860"/>
    <w:rsid w:val="00874B4A"/>
    <w:rsid w:val="008758C1"/>
    <w:rsid w:val="00875F7A"/>
    <w:rsid w:val="0087659A"/>
    <w:rsid w:val="00877168"/>
    <w:rsid w:val="0087789D"/>
    <w:rsid w:val="0087790D"/>
    <w:rsid w:val="00881BFC"/>
    <w:rsid w:val="00883046"/>
    <w:rsid w:val="0088592C"/>
    <w:rsid w:val="00887882"/>
    <w:rsid w:val="008905D2"/>
    <w:rsid w:val="00890D20"/>
    <w:rsid w:val="0089148C"/>
    <w:rsid w:val="00891906"/>
    <w:rsid w:val="00891FE3"/>
    <w:rsid w:val="008923AA"/>
    <w:rsid w:val="00893E60"/>
    <w:rsid w:val="00894285"/>
    <w:rsid w:val="00894D2B"/>
    <w:rsid w:val="00895DDC"/>
    <w:rsid w:val="008A06D6"/>
    <w:rsid w:val="008A4148"/>
    <w:rsid w:val="008A43A0"/>
    <w:rsid w:val="008A45ED"/>
    <w:rsid w:val="008A4AD4"/>
    <w:rsid w:val="008A6901"/>
    <w:rsid w:val="008A7D28"/>
    <w:rsid w:val="008B04FE"/>
    <w:rsid w:val="008B35D3"/>
    <w:rsid w:val="008B386A"/>
    <w:rsid w:val="008B6E4C"/>
    <w:rsid w:val="008B7560"/>
    <w:rsid w:val="008B7ADD"/>
    <w:rsid w:val="008C0452"/>
    <w:rsid w:val="008C2437"/>
    <w:rsid w:val="008C27A3"/>
    <w:rsid w:val="008C2B6A"/>
    <w:rsid w:val="008C754E"/>
    <w:rsid w:val="008C7676"/>
    <w:rsid w:val="008C78DA"/>
    <w:rsid w:val="008D07F7"/>
    <w:rsid w:val="008D0D65"/>
    <w:rsid w:val="008D2689"/>
    <w:rsid w:val="008D2DF3"/>
    <w:rsid w:val="008D3F5E"/>
    <w:rsid w:val="008D5B86"/>
    <w:rsid w:val="008D6317"/>
    <w:rsid w:val="008E11A4"/>
    <w:rsid w:val="008E2DA3"/>
    <w:rsid w:val="008E2E5D"/>
    <w:rsid w:val="008E34A4"/>
    <w:rsid w:val="008E7A58"/>
    <w:rsid w:val="008F0570"/>
    <w:rsid w:val="008F1646"/>
    <w:rsid w:val="008F419A"/>
    <w:rsid w:val="008F6F03"/>
    <w:rsid w:val="008F79DB"/>
    <w:rsid w:val="008F7F4A"/>
    <w:rsid w:val="00903410"/>
    <w:rsid w:val="00903C32"/>
    <w:rsid w:val="00904527"/>
    <w:rsid w:val="00904857"/>
    <w:rsid w:val="00905270"/>
    <w:rsid w:val="00905EB6"/>
    <w:rsid w:val="0090717B"/>
    <w:rsid w:val="00911608"/>
    <w:rsid w:val="00911966"/>
    <w:rsid w:val="00911C00"/>
    <w:rsid w:val="009122E2"/>
    <w:rsid w:val="00913C73"/>
    <w:rsid w:val="009141E0"/>
    <w:rsid w:val="00914396"/>
    <w:rsid w:val="0091492E"/>
    <w:rsid w:val="00915CF3"/>
    <w:rsid w:val="00920A0E"/>
    <w:rsid w:val="00922E0F"/>
    <w:rsid w:val="009235DD"/>
    <w:rsid w:val="0092652A"/>
    <w:rsid w:val="009274AE"/>
    <w:rsid w:val="00927B1B"/>
    <w:rsid w:val="00927C8B"/>
    <w:rsid w:val="00930CDC"/>
    <w:rsid w:val="00930ED9"/>
    <w:rsid w:val="00933164"/>
    <w:rsid w:val="009347E7"/>
    <w:rsid w:val="00934E34"/>
    <w:rsid w:val="00935ADA"/>
    <w:rsid w:val="00937461"/>
    <w:rsid w:val="00940D26"/>
    <w:rsid w:val="0094107F"/>
    <w:rsid w:val="00942674"/>
    <w:rsid w:val="0094353D"/>
    <w:rsid w:val="00943ABC"/>
    <w:rsid w:val="0094599F"/>
    <w:rsid w:val="0094632A"/>
    <w:rsid w:val="0094743B"/>
    <w:rsid w:val="00950C39"/>
    <w:rsid w:val="00951222"/>
    <w:rsid w:val="00954592"/>
    <w:rsid w:val="00955396"/>
    <w:rsid w:val="00957C5B"/>
    <w:rsid w:val="00961714"/>
    <w:rsid w:val="00962299"/>
    <w:rsid w:val="0096358B"/>
    <w:rsid w:val="00970BA7"/>
    <w:rsid w:val="009725A6"/>
    <w:rsid w:val="00972E3C"/>
    <w:rsid w:val="009741CA"/>
    <w:rsid w:val="00975E3D"/>
    <w:rsid w:val="0098032E"/>
    <w:rsid w:val="009804DC"/>
    <w:rsid w:val="00981A5E"/>
    <w:rsid w:val="00981D8C"/>
    <w:rsid w:val="00981F30"/>
    <w:rsid w:val="00982300"/>
    <w:rsid w:val="009825F2"/>
    <w:rsid w:val="00983B72"/>
    <w:rsid w:val="00983C4F"/>
    <w:rsid w:val="0098483D"/>
    <w:rsid w:val="009848E7"/>
    <w:rsid w:val="00984958"/>
    <w:rsid w:val="00984B72"/>
    <w:rsid w:val="009858FE"/>
    <w:rsid w:val="00986013"/>
    <w:rsid w:val="00986C1A"/>
    <w:rsid w:val="00987A31"/>
    <w:rsid w:val="009924B0"/>
    <w:rsid w:val="00994EC5"/>
    <w:rsid w:val="009A061A"/>
    <w:rsid w:val="009A0911"/>
    <w:rsid w:val="009A1175"/>
    <w:rsid w:val="009A11A3"/>
    <w:rsid w:val="009A31A8"/>
    <w:rsid w:val="009A50AF"/>
    <w:rsid w:val="009A5C81"/>
    <w:rsid w:val="009A7F90"/>
    <w:rsid w:val="009B080F"/>
    <w:rsid w:val="009B1816"/>
    <w:rsid w:val="009B3473"/>
    <w:rsid w:val="009B4610"/>
    <w:rsid w:val="009B65A6"/>
    <w:rsid w:val="009C14C1"/>
    <w:rsid w:val="009C1AC3"/>
    <w:rsid w:val="009C2A4B"/>
    <w:rsid w:val="009C4410"/>
    <w:rsid w:val="009C594D"/>
    <w:rsid w:val="009C5CAB"/>
    <w:rsid w:val="009C66E4"/>
    <w:rsid w:val="009C6923"/>
    <w:rsid w:val="009C70C5"/>
    <w:rsid w:val="009C7188"/>
    <w:rsid w:val="009C750E"/>
    <w:rsid w:val="009D0DD4"/>
    <w:rsid w:val="009D2144"/>
    <w:rsid w:val="009D297B"/>
    <w:rsid w:val="009D4C33"/>
    <w:rsid w:val="009D5550"/>
    <w:rsid w:val="009D604B"/>
    <w:rsid w:val="009D69C8"/>
    <w:rsid w:val="009E0F64"/>
    <w:rsid w:val="009E28E1"/>
    <w:rsid w:val="009E338F"/>
    <w:rsid w:val="009E36A1"/>
    <w:rsid w:val="009E44C8"/>
    <w:rsid w:val="009E4669"/>
    <w:rsid w:val="009E482C"/>
    <w:rsid w:val="009E52D2"/>
    <w:rsid w:val="009F0123"/>
    <w:rsid w:val="009F0331"/>
    <w:rsid w:val="009F0AE4"/>
    <w:rsid w:val="009F3F94"/>
    <w:rsid w:val="009F4189"/>
    <w:rsid w:val="009F4717"/>
    <w:rsid w:val="009F49D7"/>
    <w:rsid w:val="009F60D0"/>
    <w:rsid w:val="009F721F"/>
    <w:rsid w:val="009F76A5"/>
    <w:rsid w:val="00A01817"/>
    <w:rsid w:val="00A0326B"/>
    <w:rsid w:val="00A0372A"/>
    <w:rsid w:val="00A04429"/>
    <w:rsid w:val="00A05E7D"/>
    <w:rsid w:val="00A064BE"/>
    <w:rsid w:val="00A1030C"/>
    <w:rsid w:val="00A1293A"/>
    <w:rsid w:val="00A1311D"/>
    <w:rsid w:val="00A14A2F"/>
    <w:rsid w:val="00A14BA2"/>
    <w:rsid w:val="00A15641"/>
    <w:rsid w:val="00A15C9B"/>
    <w:rsid w:val="00A15EEE"/>
    <w:rsid w:val="00A16793"/>
    <w:rsid w:val="00A20067"/>
    <w:rsid w:val="00A2071D"/>
    <w:rsid w:val="00A207CF"/>
    <w:rsid w:val="00A22975"/>
    <w:rsid w:val="00A23675"/>
    <w:rsid w:val="00A30837"/>
    <w:rsid w:val="00A310DD"/>
    <w:rsid w:val="00A318D4"/>
    <w:rsid w:val="00A31E53"/>
    <w:rsid w:val="00A31F75"/>
    <w:rsid w:val="00A33838"/>
    <w:rsid w:val="00A3395C"/>
    <w:rsid w:val="00A372E4"/>
    <w:rsid w:val="00A37B87"/>
    <w:rsid w:val="00A40B6B"/>
    <w:rsid w:val="00A414EF"/>
    <w:rsid w:val="00A41DFE"/>
    <w:rsid w:val="00A4443A"/>
    <w:rsid w:val="00A4447F"/>
    <w:rsid w:val="00A46849"/>
    <w:rsid w:val="00A46FA3"/>
    <w:rsid w:val="00A50402"/>
    <w:rsid w:val="00A50476"/>
    <w:rsid w:val="00A520AA"/>
    <w:rsid w:val="00A521C5"/>
    <w:rsid w:val="00A5364C"/>
    <w:rsid w:val="00A56BAC"/>
    <w:rsid w:val="00A600C9"/>
    <w:rsid w:val="00A6124E"/>
    <w:rsid w:val="00A62871"/>
    <w:rsid w:val="00A62FB0"/>
    <w:rsid w:val="00A6547C"/>
    <w:rsid w:val="00A656BC"/>
    <w:rsid w:val="00A66AD2"/>
    <w:rsid w:val="00A67C14"/>
    <w:rsid w:val="00A71C2F"/>
    <w:rsid w:val="00A72CC7"/>
    <w:rsid w:val="00A72E32"/>
    <w:rsid w:val="00A72E9E"/>
    <w:rsid w:val="00A73318"/>
    <w:rsid w:val="00A73F09"/>
    <w:rsid w:val="00A73F7B"/>
    <w:rsid w:val="00A744B0"/>
    <w:rsid w:val="00A74AD2"/>
    <w:rsid w:val="00A75147"/>
    <w:rsid w:val="00A75365"/>
    <w:rsid w:val="00A753ED"/>
    <w:rsid w:val="00A75AD7"/>
    <w:rsid w:val="00A75CE0"/>
    <w:rsid w:val="00A76679"/>
    <w:rsid w:val="00A80608"/>
    <w:rsid w:val="00A80A50"/>
    <w:rsid w:val="00A80B8B"/>
    <w:rsid w:val="00A847B3"/>
    <w:rsid w:val="00A85FBA"/>
    <w:rsid w:val="00A86873"/>
    <w:rsid w:val="00A90374"/>
    <w:rsid w:val="00A907FA"/>
    <w:rsid w:val="00A91617"/>
    <w:rsid w:val="00A91697"/>
    <w:rsid w:val="00A93C5E"/>
    <w:rsid w:val="00A96150"/>
    <w:rsid w:val="00A972B8"/>
    <w:rsid w:val="00A97419"/>
    <w:rsid w:val="00A97628"/>
    <w:rsid w:val="00A976AC"/>
    <w:rsid w:val="00AA0EBF"/>
    <w:rsid w:val="00AA125D"/>
    <w:rsid w:val="00AA1E9A"/>
    <w:rsid w:val="00AA2E77"/>
    <w:rsid w:val="00AA2FFE"/>
    <w:rsid w:val="00AA39E2"/>
    <w:rsid w:val="00AA4D94"/>
    <w:rsid w:val="00AB047B"/>
    <w:rsid w:val="00AB0D8F"/>
    <w:rsid w:val="00AB4185"/>
    <w:rsid w:val="00AB43FB"/>
    <w:rsid w:val="00AB50BF"/>
    <w:rsid w:val="00AC166D"/>
    <w:rsid w:val="00AC16E1"/>
    <w:rsid w:val="00AC1B98"/>
    <w:rsid w:val="00AC24AD"/>
    <w:rsid w:val="00AC2D2D"/>
    <w:rsid w:val="00AC4F75"/>
    <w:rsid w:val="00AC6493"/>
    <w:rsid w:val="00AC64E7"/>
    <w:rsid w:val="00AC67A5"/>
    <w:rsid w:val="00AD0A1F"/>
    <w:rsid w:val="00AD10D2"/>
    <w:rsid w:val="00AD2F96"/>
    <w:rsid w:val="00AD4BA1"/>
    <w:rsid w:val="00AD5936"/>
    <w:rsid w:val="00AE0639"/>
    <w:rsid w:val="00AE0D58"/>
    <w:rsid w:val="00AE2DEC"/>
    <w:rsid w:val="00AE3B4D"/>
    <w:rsid w:val="00AE3B98"/>
    <w:rsid w:val="00AE4042"/>
    <w:rsid w:val="00AE6CD8"/>
    <w:rsid w:val="00AF062A"/>
    <w:rsid w:val="00AF07CA"/>
    <w:rsid w:val="00AF0D17"/>
    <w:rsid w:val="00AF1125"/>
    <w:rsid w:val="00AF12F1"/>
    <w:rsid w:val="00AF163F"/>
    <w:rsid w:val="00AF2151"/>
    <w:rsid w:val="00AF21EF"/>
    <w:rsid w:val="00AF285C"/>
    <w:rsid w:val="00AF3D90"/>
    <w:rsid w:val="00AF5707"/>
    <w:rsid w:val="00AF5C87"/>
    <w:rsid w:val="00AF5E0B"/>
    <w:rsid w:val="00AF644B"/>
    <w:rsid w:val="00AF752D"/>
    <w:rsid w:val="00AF7E20"/>
    <w:rsid w:val="00B001EB"/>
    <w:rsid w:val="00B01359"/>
    <w:rsid w:val="00B02803"/>
    <w:rsid w:val="00B02E0C"/>
    <w:rsid w:val="00B044EE"/>
    <w:rsid w:val="00B070B4"/>
    <w:rsid w:val="00B07D0F"/>
    <w:rsid w:val="00B07EFE"/>
    <w:rsid w:val="00B07FB3"/>
    <w:rsid w:val="00B102DC"/>
    <w:rsid w:val="00B131A0"/>
    <w:rsid w:val="00B141AA"/>
    <w:rsid w:val="00B1457C"/>
    <w:rsid w:val="00B20B2A"/>
    <w:rsid w:val="00B20FC7"/>
    <w:rsid w:val="00B22F7C"/>
    <w:rsid w:val="00B24076"/>
    <w:rsid w:val="00B247BE"/>
    <w:rsid w:val="00B2596D"/>
    <w:rsid w:val="00B25B45"/>
    <w:rsid w:val="00B26155"/>
    <w:rsid w:val="00B26F7F"/>
    <w:rsid w:val="00B27A97"/>
    <w:rsid w:val="00B30448"/>
    <w:rsid w:val="00B31722"/>
    <w:rsid w:val="00B31FA0"/>
    <w:rsid w:val="00B333C8"/>
    <w:rsid w:val="00B344CC"/>
    <w:rsid w:val="00B34AFC"/>
    <w:rsid w:val="00B34D2A"/>
    <w:rsid w:val="00B40958"/>
    <w:rsid w:val="00B41915"/>
    <w:rsid w:val="00B440E1"/>
    <w:rsid w:val="00B44923"/>
    <w:rsid w:val="00B47F66"/>
    <w:rsid w:val="00B51324"/>
    <w:rsid w:val="00B52E7E"/>
    <w:rsid w:val="00B54108"/>
    <w:rsid w:val="00B562EB"/>
    <w:rsid w:val="00B563BE"/>
    <w:rsid w:val="00B609E8"/>
    <w:rsid w:val="00B60B70"/>
    <w:rsid w:val="00B60F3E"/>
    <w:rsid w:val="00B641F2"/>
    <w:rsid w:val="00B64969"/>
    <w:rsid w:val="00B64B35"/>
    <w:rsid w:val="00B64B8E"/>
    <w:rsid w:val="00B65197"/>
    <w:rsid w:val="00B6634A"/>
    <w:rsid w:val="00B668D7"/>
    <w:rsid w:val="00B678E8"/>
    <w:rsid w:val="00B70F7F"/>
    <w:rsid w:val="00B71479"/>
    <w:rsid w:val="00B73091"/>
    <w:rsid w:val="00B73BFA"/>
    <w:rsid w:val="00B74003"/>
    <w:rsid w:val="00B740C6"/>
    <w:rsid w:val="00B74BCB"/>
    <w:rsid w:val="00B7653C"/>
    <w:rsid w:val="00B76638"/>
    <w:rsid w:val="00B76D1B"/>
    <w:rsid w:val="00B81665"/>
    <w:rsid w:val="00B81EA4"/>
    <w:rsid w:val="00B8268E"/>
    <w:rsid w:val="00B82BE2"/>
    <w:rsid w:val="00B832E6"/>
    <w:rsid w:val="00B83A48"/>
    <w:rsid w:val="00B8717D"/>
    <w:rsid w:val="00B87E5A"/>
    <w:rsid w:val="00B91AD2"/>
    <w:rsid w:val="00B92A16"/>
    <w:rsid w:val="00B92FFA"/>
    <w:rsid w:val="00B9331B"/>
    <w:rsid w:val="00B94F21"/>
    <w:rsid w:val="00BA0A3C"/>
    <w:rsid w:val="00BA0D3D"/>
    <w:rsid w:val="00BA2BBC"/>
    <w:rsid w:val="00BA3EBC"/>
    <w:rsid w:val="00BA400C"/>
    <w:rsid w:val="00BA44F6"/>
    <w:rsid w:val="00BB1A59"/>
    <w:rsid w:val="00BB318B"/>
    <w:rsid w:val="00BB409B"/>
    <w:rsid w:val="00BB471E"/>
    <w:rsid w:val="00BB4C3A"/>
    <w:rsid w:val="00BB5187"/>
    <w:rsid w:val="00BB5E89"/>
    <w:rsid w:val="00BB6342"/>
    <w:rsid w:val="00BC0DAE"/>
    <w:rsid w:val="00BC229D"/>
    <w:rsid w:val="00BC3D9D"/>
    <w:rsid w:val="00BC5E27"/>
    <w:rsid w:val="00BC704A"/>
    <w:rsid w:val="00BC72B4"/>
    <w:rsid w:val="00BC78AE"/>
    <w:rsid w:val="00BC7FF8"/>
    <w:rsid w:val="00BD19E7"/>
    <w:rsid w:val="00BD1F15"/>
    <w:rsid w:val="00BD38F5"/>
    <w:rsid w:val="00BD55AD"/>
    <w:rsid w:val="00BD65D8"/>
    <w:rsid w:val="00BD6F66"/>
    <w:rsid w:val="00BD758B"/>
    <w:rsid w:val="00BE0CDE"/>
    <w:rsid w:val="00BE12AA"/>
    <w:rsid w:val="00BE14AD"/>
    <w:rsid w:val="00BE390F"/>
    <w:rsid w:val="00BE51F9"/>
    <w:rsid w:val="00BE7329"/>
    <w:rsid w:val="00BF1CA6"/>
    <w:rsid w:val="00BF4ABD"/>
    <w:rsid w:val="00BF6C1A"/>
    <w:rsid w:val="00C01FD1"/>
    <w:rsid w:val="00C023E7"/>
    <w:rsid w:val="00C024D5"/>
    <w:rsid w:val="00C032EE"/>
    <w:rsid w:val="00C03BEB"/>
    <w:rsid w:val="00C0414B"/>
    <w:rsid w:val="00C04461"/>
    <w:rsid w:val="00C066D2"/>
    <w:rsid w:val="00C07367"/>
    <w:rsid w:val="00C106AD"/>
    <w:rsid w:val="00C109CC"/>
    <w:rsid w:val="00C11E33"/>
    <w:rsid w:val="00C12244"/>
    <w:rsid w:val="00C13903"/>
    <w:rsid w:val="00C1434D"/>
    <w:rsid w:val="00C14D4C"/>
    <w:rsid w:val="00C14D53"/>
    <w:rsid w:val="00C15077"/>
    <w:rsid w:val="00C162F8"/>
    <w:rsid w:val="00C17A9B"/>
    <w:rsid w:val="00C21283"/>
    <w:rsid w:val="00C21D4A"/>
    <w:rsid w:val="00C22749"/>
    <w:rsid w:val="00C239DD"/>
    <w:rsid w:val="00C23F7A"/>
    <w:rsid w:val="00C24306"/>
    <w:rsid w:val="00C2470C"/>
    <w:rsid w:val="00C26E6D"/>
    <w:rsid w:val="00C27FAC"/>
    <w:rsid w:val="00C30C7D"/>
    <w:rsid w:val="00C31C0F"/>
    <w:rsid w:val="00C34077"/>
    <w:rsid w:val="00C34A49"/>
    <w:rsid w:val="00C35780"/>
    <w:rsid w:val="00C367D6"/>
    <w:rsid w:val="00C3700B"/>
    <w:rsid w:val="00C40781"/>
    <w:rsid w:val="00C43498"/>
    <w:rsid w:val="00C434D1"/>
    <w:rsid w:val="00C43BF7"/>
    <w:rsid w:val="00C44AC3"/>
    <w:rsid w:val="00C44F53"/>
    <w:rsid w:val="00C44F5E"/>
    <w:rsid w:val="00C460F0"/>
    <w:rsid w:val="00C50462"/>
    <w:rsid w:val="00C5092C"/>
    <w:rsid w:val="00C518BE"/>
    <w:rsid w:val="00C51D98"/>
    <w:rsid w:val="00C546E4"/>
    <w:rsid w:val="00C56F01"/>
    <w:rsid w:val="00C605A7"/>
    <w:rsid w:val="00C60E9A"/>
    <w:rsid w:val="00C63713"/>
    <w:rsid w:val="00C63E2E"/>
    <w:rsid w:val="00C6632B"/>
    <w:rsid w:val="00C6639F"/>
    <w:rsid w:val="00C6679D"/>
    <w:rsid w:val="00C66CFD"/>
    <w:rsid w:val="00C67A7F"/>
    <w:rsid w:val="00C67C4A"/>
    <w:rsid w:val="00C70167"/>
    <w:rsid w:val="00C70557"/>
    <w:rsid w:val="00C7432C"/>
    <w:rsid w:val="00C7453B"/>
    <w:rsid w:val="00C7488E"/>
    <w:rsid w:val="00C75749"/>
    <w:rsid w:val="00C763C3"/>
    <w:rsid w:val="00C82DE9"/>
    <w:rsid w:val="00C82E04"/>
    <w:rsid w:val="00C82F2D"/>
    <w:rsid w:val="00C8503C"/>
    <w:rsid w:val="00C85FC4"/>
    <w:rsid w:val="00C862E6"/>
    <w:rsid w:val="00C865D9"/>
    <w:rsid w:val="00C91E3F"/>
    <w:rsid w:val="00C942F7"/>
    <w:rsid w:val="00C95426"/>
    <w:rsid w:val="00CA108E"/>
    <w:rsid w:val="00CA1E33"/>
    <w:rsid w:val="00CA27F8"/>
    <w:rsid w:val="00CA46D3"/>
    <w:rsid w:val="00CA6382"/>
    <w:rsid w:val="00CB0BD7"/>
    <w:rsid w:val="00CB0D6C"/>
    <w:rsid w:val="00CB4ADB"/>
    <w:rsid w:val="00CB6223"/>
    <w:rsid w:val="00CB6498"/>
    <w:rsid w:val="00CC03F1"/>
    <w:rsid w:val="00CC1B0D"/>
    <w:rsid w:val="00CC703F"/>
    <w:rsid w:val="00CC72AB"/>
    <w:rsid w:val="00CD157D"/>
    <w:rsid w:val="00CD29BF"/>
    <w:rsid w:val="00CD3973"/>
    <w:rsid w:val="00CD462C"/>
    <w:rsid w:val="00CD4651"/>
    <w:rsid w:val="00CD4C8A"/>
    <w:rsid w:val="00CD71E0"/>
    <w:rsid w:val="00CD7C1C"/>
    <w:rsid w:val="00CE0269"/>
    <w:rsid w:val="00CE2A07"/>
    <w:rsid w:val="00CE3671"/>
    <w:rsid w:val="00CE5EA3"/>
    <w:rsid w:val="00CE7DB9"/>
    <w:rsid w:val="00CE7F1A"/>
    <w:rsid w:val="00CF35BB"/>
    <w:rsid w:val="00CF42D1"/>
    <w:rsid w:val="00CF42F6"/>
    <w:rsid w:val="00CF5AE6"/>
    <w:rsid w:val="00CF7833"/>
    <w:rsid w:val="00CF7C22"/>
    <w:rsid w:val="00D0155F"/>
    <w:rsid w:val="00D01B9D"/>
    <w:rsid w:val="00D01C21"/>
    <w:rsid w:val="00D03885"/>
    <w:rsid w:val="00D05422"/>
    <w:rsid w:val="00D1142A"/>
    <w:rsid w:val="00D11D0E"/>
    <w:rsid w:val="00D12426"/>
    <w:rsid w:val="00D12CC8"/>
    <w:rsid w:val="00D13688"/>
    <w:rsid w:val="00D13B63"/>
    <w:rsid w:val="00D148F2"/>
    <w:rsid w:val="00D161C2"/>
    <w:rsid w:val="00D16C0D"/>
    <w:rsid w:val="00D20305"/>
    <w:rsid w:val="00D236D6"/>
    <w:rsid w:val="00D23706"/>
    <w:rsid w:val="00D24CEF"/>
    <w:rsid w:val="00D24FE9"/>
    <w:rsid w:val="00D2501C"/>
    <w:rsid w:val="00D26C39"/>
    <w:rsid w:val="00D335AA"/>
    <w:rsid w:val="00D3556F"/>
    <w:rsid w:val="00D357C5"/>
    <w:rsid w:val="00D403C5"/>
    <w:rsid w:val="00D42C14"/>
    <w:rsid w:val="00D42F81"/>
    <w:rsid w:val="00D438BC"/>
    <w:rsid w:val="00D46EF8"/>
    <w:rsid w:val="00D50775"/>
    <w:rsid w:val="00D51866"/>
    <w:rsid w:val="00D51BF2"/>
    <w:rsid w:val="00D52A1B"/>
    <w:rsid w:val="00D52DA7"/>
    <w:rsid w:val="00D5463B"/>
    <w:rsid w:val="00D551E8"/>
    <w:rsid w:val="00D5538A"/>
    <w:rsid w:val="00D558E7"/>
    <w:rsid w:val="00D55F67"/>
    <w:rsid w:val="00D565F2"/>
    <w:rsid w:val="00D62CA3"/>
    <w:rsid w:val="00D643E1"/>
    <w:rsid w:val="00D64EF3"/>
    <w:rsid w:val="00D67F95"/>
    <w:rsid w:val="00D703E7"/>
    <w:rsid w:val="00D704C4"/>
    <w:rsid w:val="00D730D3"/>
    <w:rsid w:val="00D73F44"/>
    <w:rsid w:val="00D74505"/>
    <w:rsid w:val="00D74545"/>
    <w:rsid w:val="00D750D8"/>
    <w:rsid w:val="00D75660"/>
    <w:rsid w:val="00D7588D"/>
    <w:rsid w:val="00D7625E"/>
    <w:rsid w:val="00D76AA9"/>
    <w:rsid w:val="00D76D77"/>
    <w:rsid w:val="00D76E6F"/>
    <w:rsid w:val="00D77A55"/>
    <w:rsid w:val="00D817F5"/>
    <w:rsid w:val="00D81AF9"/>
    <w:rsid w:val="00D83BD4"/>
    <w:rsid w:val="00D84415"/>
    <w:rsid w:val="00D846C7"/>
    <w:rsid w:val="00D8479C"/>
    <w:rsid w:val="00D84FD3"/>
    <w:rsid w:val="00D858E0"/>
    <w:rsid w:val="00D85B49"/>
    <w:rsid w:val="00D866FC"/>
    <w:rsid w:val="00D87CB6"/>
    <w:rsid w:val="00D90968"/>
    <w:rsid w:val="00D91626"/>
    <w:rsid w:val="00D91830"/>
    <w:rsid w:val="00D92EE6"/>
    <w:rsid w:val="00D932A6"/>
    <w:rsid w:val="00D93BA3"/>
    <w:rsid w:val="00D93E80"/>
    <w:rsid w:val="00D94598"/>
    <w:rsid w:val="00D96734"/>
    <w:rsid w:val="00D96B70"/>
    <w:rsid w:val="00D97012"/>
    <w:rsid w:val="00DA13D4"/>
    <w:rsid w:val="00DA1524"/>
    <w:rsid w:val="00DA4775"/>
    <w:rsid w:val="00DA4BB3"/>
    <w:rsid w:val="00DA504B"/>
    <w:rsid w:val="00DA60D5"/>
    <w:rsid w:val="00DA6F87"/>
    <w:rsid w:val="00DA78AD"/>
    <w:rsid w:val="00DA7904"/>
    <w:rsid w:val="00DB387A"/>
    <w:rsid w:val="00DB4812"/>
    <w:rsid w:val="00DB4B7D"/>
    <w:rsid w:val="00DB4FEB"/>
    <w:rsid w:val="00DB5AF6"/>
    <w:rsid w:val="00DB5E3C"/>
    <w:rsid w:val="00DB5FB3"/>
    <w:rsid w:val="00DB60C4"/>
    <w:rsid w:val="00DB6FDB"/>
    <w:rsid w:val="00DB7D17"/>
    <w:rsid w:val="00DC016B"/>
    <w:rsid w:val="00DC020E"/>
    <w:rsid w:val="00DC0CA0"/>
    <w:rsid w:val="00DC0EDE"/>
    <w:rsid w:val="00DC2A0D"/>
    <w:rsid w:val="00DC2FB9"/>
    <w:rsid w:val="00DC3967"/>
    <w:rsid w:val="00DC445D"/>
    <w:rsid w:val="00DC4A3E"/>
    <w:rsid w:val="00DC4D68"/>
    <w:rsid w:val="00DC5CE0"/>
    <w:rsid w:val="00DC5E48"/>
    <w:rsid w:val="00DC66E4"/>
    <w:rsid w:val="00DC7C04"/>
    <w:rsid w:val="00DD2F0C"/>
    <w:rsid w:val="00DD2F32"/>
    <w:rsid w:val="00DD370B"/>
    <w:rsid w:val="00DD3BB2"/>
    <w:rsid w:val="00DD3E3A"/>
    <w:rsid w:val="00DD3E85"/>
    <w:rsid w:val="00DD69B3"/>
    <w:rsid w:val="00DD78D9"/>
    <w:rsid w:val="00DE0ACF"/>
    <w:rsid w:val="00DE1D74"/>
    <w:rsid w:val="00DE1DA5"/>
    <w:rsid w:val="00DE2058"/>
    <w:rsid w:val="00DE229A"/>
    <w:rsid w:val="00DE2CA4"/>
    <w:rsid w:val="00DE3098"/>
    <w:rsid w:val="00DE34F1"/>
    <w:rsid w:val="00DE6F2C"/>
    <w:rsid w:val="00DE6F62"/>
    <w:rsid w:val="00DF01D1"/>
    <w:rsid w:val="00DF01E5"/>
    <w:rsid w:val="00DF1870"/>
    <w:rsid w:val="00DF1BDB"/>
    <w:rsid w:val="00DF296F"/>
    <w:rsid w:val="00DF37AF"/>
    <w:rsid w:val="00DF734F"/>
    <w:rsid w:val="00DF7AE1"/>
    <w:rsid w:val="00E03935"/>
    <w:rsid w:val="00E03F83"/>
    <w:rsid w:val="00E05214"/>
    <w:rsid w:val="00E05703"/>
    <w:rsid w:val="00E05786"/>
    <w:rsid w:val="00E05AEE"/>
    <w:rsid w:val="00E064D4"/>
    <w:rsid w:val="00E07D4A"/>
    <w:rsid w:val="00E07DA8"/>
    <w:rsid w:val="00E103CC"/>
    <w:rsid w:val="00E10D3E"/>
    <w:rsid w:val="00E126F7"/>
    <w:rsid w:val="00E14C91"/>
    <w:rsid w:val="00E14E8B"/>
    <w:rsid w:val="00E15AFB"/>
    <w:rsid w:val="00E1773C"/>
    <w:rsid w:val="00E21210"/>
    <w:rsid w:val="00E220A3"/>
    <w:rsid w:val="00E249D1"/>
    <w:rsid w:val="00E24DB0"/>
    <w:rsid w:val="00E27F87"/>
    <w:rsid w:val="00E31067"/>
    <w:rsid w:val="00E3325F"/>
    <w:rsid w:val="00E3355A"/>
    <w:rsid w:val="00E36185"/>
    <w:rsid w:val="00E367B4"/>
    <w:rsid w:val="00E3684E"/>
    <w:rsid w:val="00E36D29"/>
    <w:rsid w:val="00E37586"/>
    <w:rsid w:val="00E37786"/>
    <w:rsid w:val="00E402C9"/>
    <w:rsid w:val="00E40DB6"/>
    <w:rsid w:val="00E41266"/>
    <w:rsid w:val="00E447E2"/>
    <w:rsid w:val="00E4500F"/>
    <w:rsid w:val="00E45265"/>
    <w:rsid w:val="00E47476"/>
    <w:rsid w:val="00E476CA"/>
    <w:rsid w:val="00E5071F"/>
    <w:rsid w:val="00E51F72"/>
    <w:rsid w:val="00E524B9"/>
    <w:rsid w:val="00E532E3"/>
    <w:rsid w:val="00E553CB"/>
    <w:rsid w:val="00E55A1A"/>
    <w:rsid w:val="00E561E7"/>
    <w:rsid w:val="00E56FA3"/>
    <w:rsid w:val="00E57276"/>
    <w:rsid w:val="00E57861"/>
    <w:rsid w:val="00E609CF"/>
    <w:rsid w:val="00E60C73"/>
    <w:rsid w:val="00E61808"/>
    <w:rsid w:val="00E61F68"/>
    <w:rsid w:val="00E63EBC"/>
    <w:rsid w:val="00E656B0"/>
    <w:rsid w:val="00E66CD0"/>
    <w:rsid w:val="00E66E1D"/>
    <w:rsid w:val="00E7004A"/>
    <w:rsid w:val="00E7022C"/>
    <w:rsid w:val="00E707F0"/>
    <w:rsid w:val="00E70811"/>
    <w:rsid w:val="00E7115B"/>
    <w:rsid w:val="00E726AA"/>
    <w:rsid w:val="00E72DCD"/>
    <w:rsid w:val="00E73254"/>
    <w:rsid w:val="00E7350F"/>
    <w:rsid w:val="00E737B6"/>
    <w:rsid w:val="00E73FD0"/>
    <w:rsid w:val="00E74E8F"/>
    <w:rsid w:val="00E76A0F"/>
    <w:rsid w:val="00E76A6C"/>
    <w:rsid w:val="00E77FAC"/>
    <w:rsid w:val="00E802B7"/>
    <w:rsid w:val="00E816B2"/>
    <w:rsid w:val="00E81933"/>
    <w:rsid w:val="00E81D8B"/>
    <w:rsid w:val="00E823EC"/>
    <w:rsid w:val="00E82E95"/>
    <w:rsid w:val="00E8302D"/>
    <w:rsid w:val="00E84260"/>
    <w:rsid w:val="00E850E1"/>
    <w:rsid w:val="00E879F9"/>
    <w:rsid w:val="00E9120C"/>
    <w:rsid w:val="00E9400A"/>
    <w:rsid w:val="00E9444B"/>
    <w:rsid w:val="00E948FB"/>
    <w:rsid w:val="00E96F85"/>
    <w:rsid w:val="00E97D70"/>
    <w:rsid w:val="00EA003C"/>
    <w:rsid w:val="00EA0FC2"/>
    <w:rsid w:val="00EA135D"/>
    <w:rsid w:val="00EA1B68"/>
    <w:rsid w:val="00EA2B4B"/>
    <w:rsid w:val="00EA2DAF"/>
    <w:rsid w:val="00EA51F8"/>
    <w:rsid w:val="00EA5BDE"/>
    <w:rsid w:val="00EA6722"/>
    <w:rsid w:val="00EA6979"/>
    <w:rsid w:val="00EA74DE"/>
    <w:rsid w:val="00EA7F7C"/>
    <w:rsid w:val="00EB03B3"/>
    <w:rsid w:val="00EB0BE3"/>
    <w:rsid w:val="00EB13BF"/>
    <w:rsid w:val="00EB20A4"/>
    <w:rsid w:val="00EB23CD"/>
    <w:rsid w:val="00EB36B3"/>
    <w:rsid w:val="00EB5038"/>
    <w:rsid w:val="00EB5BAB"/>
    <w:rsid w:val="00EB610F"/>
    <w:rsid w:val="00EB7572"/>
    <w:rsid w:val="00EB787F"/>
    <w:rsid w:val="00EC0160"/>
    <w:rsid w:val="00EC08D5"/>
    <w:rsid w:val="00EC0A53"/>
    <w:rsid w:val="00EC2217"/>
    <w:rsid w:val="00EC2BE3"/>
    <w:rsid w:val="00EC3363"/>
    <w:rsid w:val="00EC3FD4"/>
    <w:rsid w:val="00EC4E47"/>
    <w:rsid w:val="00EC6174"/>
    <w:rsid w:val="00ED0789"/>
    <w:rsid w:val="00ED0A21"/>
    <w:rsid w:val="00ED35D1"/>
    <w:rsid w:val="00ED3787"/>
    <w:rsid w:val="00ED3F7B"/>
    <w:rsid w:val="00ED6325"/>
    <w:rsid w:val="00EE267A"/>
    <w:rsid w:val="00EE3987"/>
    <w:rsid w:val="00EE3A0E"/>
    <w:rsid w:val="00EE41AB"/>
    <w:rsid w:val="00EE6A09"/>
    <w:rsid w:val="00EE72A1"/>
    <w:rsid w:val="00EE7D9D"/>
    <w:rsid w:val="00EF31EA"/>
    <w:rsid w:val="00EF3302"/>
    <w:rsid w:val="00EF5CC3"/>
    <w:rsid w:val="00EF608F"/>
    <w:rsid w:val="00EF65FC"/>
    <w:rsid w:val="00EF679E"/>
    <w:rsid w:val="00EF7199"/>
    <w:rsid w:val="00EF7479"/>
    <w:rsid w:val="00EF7A71"/>
    <w:rsid w:val="00F003AC"/>
    <w:rsid w:val="00F02651"/>
    <w:rsid w:val="00F048DF"/>
    <w:rsid w:val="00F0586A"/>
    <w:rsid w:val="00F07572"/>
    <w:rsid w:val="00F07DCF"/>
    <w:rsid w:val="00F101C0"/>
    <w:rsid w:val="00F12EE5"/>
    <w:rsid w:val="00F12F6E"/>
    <w:rsid w:val="00F135C1"/>
    <w:rsid w:val="00F143B6"/>
    <w:rsid w:val="00F174C4"/>
    <w:rsid w:val="00F175F6"/>
    <w:rsid w:val="00F20DDB"/>
    <w:rsid w:val="00F213EE"/>
    <w:rsid w:val="00F22BC4"/>
    <w:rsid w:val="00F22F08"/>
    <w:rsid w:val="00F2326B"/>
    <w:rsid w:val="00F23D33"/>
    <w:rsid w:val="00F24307"/>
    <w:rsid w:val="00F26B40"/>
    <w:rsid w:val="00F273B7"/>
    <w:rsid w:val="00F30CEB"/>
    <w:rsid w:val="00F31FA8"/>
    <w:rsid w:val="00F33A18"/>
    <w:rsid w:val="00F3611E"/>
    <w:rsid w:val="00F361C2"/>
    <w:rsid w:val="00F37293"/>
    <w:rsid w:val="00F42A16"/>
    <w:rsid w:val="00F42E81"/>
    <w:rsid w:val="00F4409B"/>
    <w:rsid w:val="00F45897"/>
    <w:rsid w:val="00F45A77"/>
    <w:rsid w:val="00F47F7C"/>
    <w:rsid w:val="00F5422D"/>
    <w:rsid w:val="00F5476B"/>
    <w:rsid w:val="00F552B1"/>
    <w:rsid w:val="00F55951"/>
    <w:rsid w:val="00F55A4D"/>
    <w:rsid w:val="00F6025E"/>
    <w:rsid w:val="00F60C86"/>
    <w:rsid w:val="00F61097"/>
    <w:rsid w:val="00F62939"/>
    <w:rsid w:val="00F63350"/>
    <w:rsid w:val="00F6478A"/>
    <w:rsid w:val="00F65CC2"/>
    <w:rsid w:val="00F70625"/>
    <w:rsid w:val="00F71335"/>
    <w:rsid w:val="00F71667"/>
    <w:rsid w:val="00F71DC8"/>
    <w:rsid w:val="00F72433"/>
    <w:rsid w:val="00F7271C"/>
    <w:rsid w:val="00F72B26"/>
    <w:rsid w:val="00F737D5"/>
    <w:rsid w:val="00F75C65"/>
    <w:rsid w:val="00F81A97"/>
    <w:rsid w:val="00F84FB6"/>
    <w:rsid w:val="00F855B6"/>
    <w:rsid w:val="00F857ED"/>
    <w:rsid w:val="00F86723"/>
    <w:rsid w:val="00F92C17"/>
    <w:rsid w:val="00F948FF"/>
    <w:rsid w:val="00F96431"/>
    <w:rsid w:val="00F96A87"/>
    <w:rsid w:val="00F974F1"/>
    <w:rsid w:val="00F9780F"/>
    <w:rsid w:val="00F979D6"/>
    <w:rsid w:val="00F97CF9"/>
    <w:rsid w:val="00FA185F"/>
    <w:rsid w:val="00FA2520"/>
    <w:rsid w:val="00FA31EB"/>
    <w:rsid w:val="00FA394F"/>
    <w:rsid w:val="00FA54CE"/>
    <w:rsid w:val="00FB0A57"/>
    <w:rsid w:val="00FB0D65"/>
    <w:rsid w:val="00FB0EAA"/>
    <w:rsid w:val="00FB223B"/>
    <w:rsid w:val="00FB255E"/>
    <w:rsid w:val="00FB38C5"/>
    <w:rsid w:val="00FB48D1"/>
    <w:rsid w:val="00FB7EC0"/>
    <w:rsid w:val="00FC20C9"/>
    <w:rsid w:val="00FC2FF5"/>
    <w:rsid w:val="00FC3586"/>
    <w:rsid w:val="00FD37C8"/>
    <w:rsid w:val="00FD437B"/>
    <w:rsid w:val="00FD4F6C"/>
    <w:rsid w:val="00FD4FBB"/>
    <w:rsid w:val="00FD62EE"/>
    <w:rsid w:val="00FE05C1"/>
    <w:rsid w:val="00FE0A79"/>
    <w:rsid w:val="00FE1510"/>
    <w:rsid w:val="00FE1AE3"/>
    <w:rsid w:val="00FE27D3"/>
    <w:rsid w:val="00FE393F"/>
    <w:rsid w:val="00FE5025"/>
    <w:rsid w:val="00FE5333"/>
    <w:rsid w:val="00FE590E"/>
    <w:rsid w:val="00FE72BF"/>
    <w:rsid w:val="00FE7301"/>
    <w:rsid w:val="00FF1CBB"/>
    <w:rsid w:val="00FF1D56"/>
    <w:rsid w:val="00FF3BC4"/>
    <w:rsid w:val="00FF5434"/>
    <w:rsid w:val="00FF646F"/>
    <w:rsid w:val="00FF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C80627"/>
  <w15:docId w15:val="{2D1C5A5C-CFA3-464D-B606-B3181682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uiPriority w:val="39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F21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uiPriority w:val="99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  <w:ind w:left="1701" w:hanging="1701"/>
    </w:pPr>
  </w:style>
  <w:style w:type="paragraph" w:styleId="ListParagraph">
    <w:name w:val="List Paragraph"/>
    <w:basedOn w:val="Normal"/>
    <w:link w:val="ListParagraphChar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F979D6"/>
    <w:rPr>
      <w:color w:val="808080"/>
    </w:rPr>
  </w:style>
  <w:style w:type="paragraph" w:customStyle="1" w:styleId="TAC">
    <w:name w:val="TAC"/>
    <w:basedOn w:val="TAL"/>
    <w:link w:val="TACChar"/>
    <w:rsid w:val="00C7488E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ble">
    <w:name w:val="table"/>
    <w:basedOn w:val="Normal"/>
    <w:next w:val="Normal"/>
    <w:rsid w:val="00C7488E"/>
    <w:pPr>
      <w:numPr>
        <w:numId w:val="7"/>
      </w:numPr>
      <w:tabs>
        <w:tab w:val="clear" w:pos="567"/>
      </w:tabs>
      <w:spacing w:after="0"/>
      <w:ind w:left="0" w:firstLine="0"/>
      <w:jc w:val="center"/>
    </w:pPr>
    <w:rPr>
      <w:rFonts w:eastAsia="MS Mincho"/>
      <w:sz w:val="20"/>
      <w:lang w:val="en-US" w:eastAsia="en-GB"/>
    </w:rPr>
  </w:style>
  <w:style w:type="paragraph" w:customStyle="1" w:styleId="LGTdoc">
    <w:name w:val="LGTdoc_본문"/>
    <w:basedOn w:val="Normal"/>
    <w:rsid w:val="004403FD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styleId="DocumentMap">
    <w:name w:val="Document Map"/>
    <w:basedOn w:val="Normal"/>
    <w:link w:val="DocumentMapChar"/>
    <w:rsid w:val="0035721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57212"/>
    <w:rPr>
      <w:rFonts w:ascii="Tahoma" w:hAnsi="Tahoma" w:cs="Tahoma"/>
      <w:sz w:val="16"/>
      <w:szCs w:val="16"/>
      <w:lang w:val="en-GB" w:eastAsia="zh-CN"/>
    </w:rPr>
  </w:style>
  <w:style w:type="paragraph" w:customStyle="1" w:styleId="EditorsNote">
    <w:name w:val="Editor's Note"/>
    <w:basedOn w:val="Heading4"/>
    <w:rsid w:val="002E7412"/>
    <w:pPr>
      <w:keepNext w:val="0"/>
      <w:numPr>
        <w:ilvl w:val="0"/>
        <w:numId w:val="0"/>
      </w:numPr>
      <w:overflowPunct/>
      <w:autoSpaceDE/>
      <w:autoSpaceDN/>
      <w:adjustRightInd/>
      <w:spacing w:before="0"/>
      <w:ind w:left="1135" w:hanging="851"/>
      <w:textAlignment w:val="auto"/>
      <w:outlineLvl w:val="9"/>
    </w:pPr>
    <w:rPr>
      <w:rFonts w:ascii="Times New Roman" w:eastAsia="Times New Roman" w:hAnsi="Times New Roman"/>
      <w:color w:val="FF0000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7412"/>
    <w:rPr>
      <w:lang w:val="en-GB" w:eastAsia="zh-CN"/>
    </w:rPr>
  </w:style>
  <w:style w:type="paragraph" w:customStyle="1" w:styleId="ZT">
    <w:name w:val="ZT"/>
    <w:rsid w:val="005F67C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EW">
    <w:name w:val="EW"/>
    <w:basedOn w:val="Normal"/>
    <w:rsid w:val="00AC67A5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TALChar">
    <w:name w:val="TAL Char"/>
    <w:rsid w:val="00AC67A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7A5"/>
    <w:rPr>
      <w:rFonts w:ascii="Arial" w:eastAsia="Times New Roman" w:hAnsi="Arial"/>
      <w:b/>
      <w:sz w:val="18"/>
      <w:lang w:val="en-GB" w:eastAsia="en-US"/>
    </w:rPr>
  </w:style>
  <w:style w:type="paragraph" w:customStyle="1" w:styleId="EX">
    <w:name w:val="EX"/>
    <w:basedOn w:val="Normal"/>
    <w:rsid w:val="00E7022C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Times New Roman"/>
      <w:sz w:val="20"/>
      <w:lang w:eastAsia="en-US"/>
    </w:rPr>
  </w:style>
  <w:style w:type="paragraph" w:customStyle="1" w:styleId="B1">
    <w:name w:val="B1"/>
    <w:basedOn w:val="List"/>
    <w:rsid w:val="00E7022C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E7022C"/>
    <w:rPr>
      <w:rFonts w:ascii="Calibri" w:eastAsia="Times New Roman" w:hAnsi="Calibri"/>
      <w:sz w:val="22"/>
      <w:szCs w:val="22"/>
      <w:lang w:eastAsia="en-US"/>
    </w:rPr>
  </w:style>
  <w:style w:type="character" w:customStyle="1" w:styleId="ZDONTMODIFY">
    <w:name w:val="ZDONTMODIFY"/>
    <w:rsid w:val="00E7022C"/>
  </w:style>
  <w:style w:type="paragraph" w:styleId="List">
    <w:name w:val="List"/>
    <w:basedOn w:val="Normal"/>
    <w:rsid w:val="00E7022C"/>
    <w:pPr>
      <w:ind w:left="283" w:hanging="283"/>
      <w:contextualSpacing/>
    </w:pPr>
  </w:style>
  <w:style w:type="paragraph" w:styleId="TOC3">
    <w:name w:val="toc 3"/>
    <w:basedOn w:val="Normal"/>
    <w:next w:val="Normal"/>
    <w:autoRedefine/>
    <w:semiHidden/>
    <w:rsid w:val="007A6212"/>
    <w:pPr>
      <w:numPr>
        <w:numId w:val="8"/>
      </w:num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7A6212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7A621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7A62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7A621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A6212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7A6212"/>
    <w:pPr>
      <w:numPr>
        <w:numId w:val="10"/>
      </w:num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7A621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7A6212"/>
  </w:style>
  <w:style w:type="character" w:customStyle="1" w:styleId="TACChar">
    <w:name w:val="TAC Char"/>
    <w:link w:val="TAC"/>
    <w:rsid w:val="00A1293A"/>
    <w:rPr>
      <w:rFonts w:ascii="Arial" w:eastAsia="Times New Roman" w:hAnsi="Arial"/>
      <w:sz w:val="18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B759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3B7596"/>
    <w:rPr>
      <w:rFonts w:ascii="Arial" w:eastAsia="MS Mincho" w:hAnsi="Arial"/>
      <w:noProof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E37786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Index1">
    <w:name w:val="index 1"/>
    <w:basedOn w:val="Normal"/>
    <w:semiHidden/>
    <w:rsid w:val="00614DE1"/>
    <w:pPr>
      <w:keepLines/>
      <w:spacing w:after="0"/>
      <w:jc w:val="left"/>
    </w:pPr>
    <w:rPr>
      <w:rFonts w:eastAsia="MS Mincho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004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99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283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060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73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6982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287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9599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591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53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460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1018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1007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72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568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451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018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4972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7605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008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999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740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769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2705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907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1795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478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41419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401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1547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1829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991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22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90090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9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154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619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13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5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1044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68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440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52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48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474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315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8815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703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234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782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2848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767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328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897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405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8089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6680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252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706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06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841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422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723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40930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838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68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5190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70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962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267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40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2913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0850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77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59806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675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847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115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688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584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1884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87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6640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30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620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994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0">
  <b:Source>
    <b:Tag>cri</b:Tag>
    <b:SourceType>BookSection</b:SourceType>
    <b:Guid>{10BA0048-077B-4461-B22F-3072432DB955}</b:Guid>
    <b:Title>criterion ref</b:Title>
    <b:RefOrder>2</b:RefOrder>
  </b:Source>
  <b:Source>
    <b:Tag>1RA</b:Tag>
    <b:SourceType>Report</b:SourceType>
    <b:Guid>{0A42AD94-EBD8-4535-ACC6-7506A8416391}</b:Guid>
    <b:Title>[1]	RAN2 LS to RAN1 R2-1803798, Athens, Greece, February 26th - March 2nd, 2018</b:Title>
    <b:RefOrder>1</b:RefOrder>
  </b:Source>
</b:Sources>
</file>

<file path=customXml/itemProps1.xml><?xml version="1.0" encoding="utf-8"?>
<ds:datastoreItem xmlns:ds="http://schemas.openxmlformats.org/officeDocument/2006/customXml" ds:itemID="{BF5BA174-5655-49C8-8597-11DDEE33B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8250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basuki.priyanto@sonymobile.com</dc:creator>
  <cp:keywords/>
  <dc:description/>
  <cp:lastModifiedBy>Sony</cp:lastModifiedBy>
  <cp:revision>3</cp:revision>
  <cp:lastPrinted>2013-05-03T09:47:00Z</cp:lastPrinted>
  <dcterms:created xsi:type="dcterms:W3CDTF">2018-05-10T17:18:00Z</dcterms:created>
  <dcterms:modified xsi:type="dcterms:W3CDTF">2018-05-10T17:19:00Z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